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https://mcp.opencaselaw.ch/entscheid/ge_gerichte_ATAS_101_2023</w:t>
      </w:r>
    </w:p>
    <w:p>
      <w:r>
        <w:t>FR: GE_GERICHTE ATAS/101/2023 du 16 février 2023</w:t>
      </w:r>
    </w:p>
    <w:p>
      <w:r>
        <w:t>IT: GE_GERICHTE ATAS/101/2023 del 16 febbraio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A/4228/2022 ATAS/101/2023 COUR DE JUSTICE Chambre des assurances sociales Arrêt du 16 février 2023 1ère Chambre</w:t>
      </w:r>
    </w:p>
    <w:p>
      <w:r>
        <w:t>En la cause Monsieur A______, domicilié ______, GRAND-LANCY, représenté par APAS-Association pour la permanence de défense des patients et des assurés</w:t>
      </w:r>
    </w:p>
    <w:p>
      <w:r>
        <w:t>recourant</w:t>
      </w:r>
    </w:p>
    <w:p>
      <w:r>
        <w:t>contre OFFICE DE L'ASSURANCE-INVALIDITE DU CANTON DE GENEVE, sis service juridique, rue des Gares 12, GENEVE</w:t>
      </w:r>
    </w:p>
    <w:p>
      <w:r>
        <w:t>intimé</w:t>
      </w:r>
    </w:p>
    <w:p>
      <w:r>
        <w:t>A/4228/2022 - 2/2 - Vu la décision du 10 novembre 2022 de l’office de l’assurance-invalidité du canton de Genève (ci-après : l’intimé) ; Vu le recours interjeté le 12 décembre 2022 par Monsieur A______ (ci-après : le recourant) , Vu la réponse du 16 janvier 2023 de l’intimé ; Attendu que par courrier du 9 février 2023,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