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ATAS/1019/2011 vom 2. November 2011</w:t>
      </w:r>
    </w:p>
    <w:p>
      <w:r>
        <w:t>GE Cour de justice, 2011-11-02, FR</w:t>
      </w:r>
    </w:p>
    <w:p>
      <w:r>
        <w:rPr>
          <w:b/>
        </w:rPr>
        <w:t xml:space="preserve">Quelle: </w:t>
      </w:r>
      <w:r>
        <w:t>https://mcp.opencaselaw.ch/entscheid/ge_gerichte_ATAS_1019_2011</w:t>
      </w:r>
    </w:p>
    <w:p>
      <w:r>
        <w:t>FR: GE_GERICHTE ATAS/1019/2011 du 2 novembre 2011</w:t>
      </w:r>
    </w:p>
    <w:p>
      <w:r>
        <w:t>IT: GE_GERICHTE ATAS/1019/2011 del 2 novembre 2011</w:t>
      </w:r>
    </w:p>
    <w:p>
      <w:pPr>
        <w:pStyle w:val="Heading2"/>
      </w:pPr>
      <w:r>
        <w:t>Volltext</w:t>
      </w:r>
    </w:p>
    <w:p>
      <w:r>
        <w:t>Siégeant : Juliana BALDE, Présidente; Rosa GAMBA et Olivier LEVY, Juges assesseurs</w:t>
      </w:r>
    </w:p>
    <w:p>
      <w:r>
        <w:t>REPUBLIQUE ET</w:t>
      </w:r>
    </w:p>
    <w:p>
      <w:r>
        <w:t>CANTON DE GENEVE POUVOIR JUDICIAIRE</w:t>
      </w:r>
    </w:p>
    <w:p>
      <w:r>
        <w:t>A/3266/2011 ATAS/1019/2011 COUR DE JUSTICE Chambre des assurances sociales Arrêt du 2 novembre 2011 4ème Chambre</w:t>
      </w:r>
    </w:p>
    <w:p>
      <w:r>
        <w:t>En la cause Monsieur S___________, domicilié à Genève</w:t>
      </w:r>
    </w:p>
    <w:p>
      <w:r>
        <w:t>recourant</w:t>
      </w:r>
    </w:p>
    <w:p>
      <w:r>
        <w:t>contre CAISSE DE CHOMAGE DU SIT, sise rue des Chaudronniers 16, 1204 Genève</w:t>
      </w:r>
    </w:p>
    <w:p>
      <w:r>
        <w:t>intimée</w:t>
      </w:r>
    </w:p>
    <w:p>
      <w:r>
        <w:t>A/3266/2011 - 2/3 - Attendu en fait que la CAISSE DE CHÔMAGE DU SIT a rendu en date du 5 octobre 2011 une décision à l'encontre de Monsieur S___________ ; Que par courrier du 16 octobre 2011, l'assuré a interjeté recours auprès de la Cour de céans ; Considérant en droit que conformément à l’art. 143 al. 6 de la loi sur l’organisation judiciaire du 26 septembre 2010, entrée en vigueur le 1er janvier 2011, (LOJ - RS E 2 05), la Chambre des assurances sociales de la Cour de Justice connait,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l'art. 52 al. 1 LPGA prévoit cependant qu'avant d'être soumises à la Cour de céans, les décisions d'un assureur doivent être attaquées dans les trente jours par voie d'opposition auprès de l'assureur qui les a rendues ; Qu'il ressort de la décision litigieuse qu'elle peut être attaquée par la voie de l’opposition écrite dans un délai de 30 jours dès sa notification auprès de la CAISSE DE CHÔMAGE DU SIT ; Que le recours est par conséquent prématuré et doit être déclaré irrecevable ;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l'intimée comme objet de sa compétence.</w:t>
      </w:r>
    </w:p>
    <w:p>
      <w:r>
        <w:t>A/3266/2011 - 3/3 -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