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ATAS/1017/2020 vom 28. Oktober 2020</w:t>
      </w:r>
    </w:p>
    <w:p>
      <w:r>
        <w:t>GE Cour de justice, 2020-10-28, FR</w:t>
      </w:r>
    </w:p>
    <w:p>
      <w:r>
        <w:rPr>
          <w:b/>
        </w:rPr>
        <w:t xml:space="preserve">Quelle: </w:t>
      </w:r>
      <w:r>
        <w:t>https://mcp.opencaselaw.ch/entscheid/ge_gerichte_ATAS_1017_2020</w:t>
      </w:r>
    </w:p>
    <w:p>
      <w:r>
        <w:t>FR: GE_GERICHTE ATAS/1017/2020 du 28 octobre 2020</w:t>
      </w:r>
    </w:p>
    <w:p>
      <w:r>
        <w:t>IT: GE_GERICHTE ATAS/1017/2020 del 28 ottobre 2020</w:t>
      </w:r>
    </w:p>
    <w:p>
      <w:pPr>
        <w:pStyle w:val="Heading2"/>
      </w:pPr>
      <w:r>
        <w:t>Volltext</w:t>
      </w:r>
    </w:p>
    <w:p>
      <w:r>
        <w:t>Siégeant : Catherine TAPPONNIER, Présidente</w:t>
      </w:r>
    </w:p>
    <w:p>
      <w:r>
        <w:t>RÉPUBLIQUE ET</w:t>
      </w:r>
    </w:p>
    <w:p>
      <w:r>
        <w:t>CANTON DE GEN ÈVE POUVOIR JUDICIAIRE</w:t>
      </w:r>
    </w:p>
    <w:p>
      <w:r>
        <w:t>A/3275/2019 ATAS/1017/2020 COUR DE JUSTICE Chambre des assurances sociales Arrêt incident du 28 octobre 2020 4ème Chambre</w:t>
      </w:r>
    </w:p>
    <w:p>
      <w:r>
        <w:t>En la cause Madame A______, domiciliée à CAROUGE comparant avec élection de domicile en l’étude de Maître Thierry STICHER</w:t>
      </w:r>
    </w:p>
    <w:p>
      <w:r>
        <w:t>recourante</w:t>
      </w:r>
    </w:p>
    <w:p>
      <w:r>
        <w:t>contre SUVA CAISSE NATIONALE SUISSE D’ASSURANCE EN CAS D’ACCIDENTS, sise Fluhmattstrasse 1, LUCERNE intimée</w:t>
      </w:r>
    </w:p>
    <w:p>
      <w:r>
        <w:t>A/3275/2019 - 2/3 - Vu le recours interjeté le 18 avril 2018 par Madame A______ (ci-après l’assurée) contre la décision sur opposition de la SUVA caisse nationale suisse d’assurance en cas d’accidents (ci-après la SUVA) du 16 mars 2018 (procédure A/1264 2018) ; Vu le recours interjeté le 10 septembre 2019 par l’assurée contre la décision sur opposition de la SUVA du 16 juillet 2019 (procédure A/3275/2019) ; Vu les écritures des parties et les pièces produites ; Attendu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se justifie de suspendre la présente procédure jusqu’à droit connu dans la procédure A/1264/2018 pendante par-devant la chambre de céans, la présente cause étant directement liée à celle-ci.</w:t>
      </w:r>
    </w:p>
    <w:p>
      <w:r>
        <w:t>A/3275/2019 - 3/3 - PAR CES MOTIFS, LA CHAMBRE DES ASSURANCES SOCIALES : Statuant sur incident 1. Suspend l'instance en application de l’art. 14 LPA, jusqu’à droit connu dans la procédure A/1264/2018.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