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ATAS/1014/2020 vom 26. Oktober 2020</w:t>
      </w:r>
    </w:p>
    <w:p>
      <w:r>
        <w:t>GE Cour de justice, 2020-10-26, FR</w:t>
      </w:r>
    </w:p>
    <w:p>
      <w:r>
        <w:rPr>
          <w:b/>
        </w:rPr>
        <w:t xml:space="preserve">Quelle: </w:t>
      </w:r>
      <w:r>
        <w:t>https://mcp.opencaselaw.ch/entscheid/ge_gerichte_ATAS_1014_2020</w:t>
      </w:r>
    </w:p>
    <w:p>
      <w:r>
        <w:t>FR: GE_GERICHTE ATAS/1014/2020 du 26 octobre 2020</w:t>
      </w:r>
    </w:p>
    <w:p>
      <w:r>
        <w:t>IT: GE_GERICHTE ATAS/1014/2020 del 26 ottobre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9 jours du droit à l'indemnité de la recourante.</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6/2005 du 6 mars 2006). L'activation de réseau ne cadre pas avec les exigences de l'art. 26 al. 1 OACI (Boris RUBIN, Commentaire de la loi sur l'assurance-chômage, 2014, p. 203) et n’est donc pas assimilée à une recherche d’emploi (Boris RUBIN - La suspension du droit à l’indemnité de chômage in DTA 2017 p. 1ss). En particulier, l'assurée qui recourt au réseau LinkedIn non pas pour offrir ses services pour des postes de travail déterminés mais en menant des discussions informelles</w:t>
      </w:r>
    </w:p>
    <w:p>
      <w:r>
        <w:t>A/2686/2020 - 5/10 - au sein de son réseau de connaissances, n'effectue pas une démarche concrète adressée à un employeur potentiel selon les méthodes de postulation ordinaires au sens des art. 17 LACI et 26 OACI (arrêt du Tribunal fédéral 8C 463/2018 du 14 mars 2019). Enfin, l'envoi de la liste des RPE à l'autorité par courrier électronique est admissible. Dans un tel cas il incombe à l'assuré d'apporter la preuve que la liste est arrivée au plus tard le dernier jour du délai dans la sphère de contrôle de l'autorité (ATF 145 V 90). Sur le plan quantitatif, la jurisprudence considère que 10 à 12 recherches d'emploi par mois sont en principe suffisantes (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 8 janvier 2018). Souvent on exigera moins de recherches de la part des travailleurs spécialisés. On leur demandera par contre de cibler davantage leurs postulations. Des recherches de qualité sont parfois plus efficaces que des recherches nombreuses (B. RUBIN, commentaire op.cit., p. 202).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3 derniers mois (Bulletin du SECO LACI/IC – janvier 2014 - B 314; arrêt du Tribunal fédéral 8C 800/2008 du 8 avril 2009).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w:t>
      </w:r>
    </w:p>
    <w:p>
      <w:r>
        <w:t>A/2686/2020 - 6/10 - d’effectuer des recherches parallèlement à l’exercice de leur activité lucrative (notamment arrêt du TCAS du 8 décembre 2010, ATAS/1281/2010 consid. 6; ATAS/267/2018 du 26 mars 2018).</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L’obligation de rechercher un emploi vaut également durant les derniers mois (en principe trois) d’un rapport de travail de durée déterminée, durant la période qui précède l’inscription au chômage (B. RUBIN, commentaire op.cit., p. 199). Le barème officiel évoque la durée du délai de congé, car dans la plupart des cas, le chômeur revendique les prestations pour la période qui suit immédiatement la fin du délai de congé. Lorsque le</w:t>
      </w:r>
    </w:p>
    <w:p>
      <w:r>
        <w:t>A/2686/2020 - 7/10 - chômeur ne s'inscrit pas immédiatement au chômage, ce sera la durée qui s'écoule depuis la réception du congé jusqu'au début de la première période de chômage contrôlé qui sera déterminante (arrêt du Tribunal fédéral 8C_708/2019 du 20 janvier 2020 consid. 6.1).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 708/2019 du 10 janvier 2020).</w:t>
      </w:r>
    </w:p>
    <w:p>
      <w:r>
        <w:rPr>
          <w:b/>
        </w:rPr>
        <w:t>E. 6</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Dans un arrêt du 10 novembre 2009 (8C_399/2009), le Tribunal fédéral a confirmé une sanction de 5 jours de suspension du droit à l'indemnité de l'assuré qui n'avait pas fourni un nombre suffisant de recherches d'emploi durant son délai de congé de deux mois et demi; cette sanction avait été prononcée par le service de l'emploi,</w:t>
      </w:r>
    </w:p>
    <w:p>
      <w:r>
        <w:t>A/2686/2020 - 8/10 - lequel avait réduit, dans une décision sur opposition, une sanction de 6 jours, préalablement prononcée par l'ORP. La chambre de céans a jugé que cinq recherches d’emploi dans un mois était suffisant pour un assuré au bénéfice de la patente de cafetier, qui recherchait un emploi de gérant de restaurant, au regard de son expérience de plus de trois ans, soit une activité de cadre spécialisé (ATAS/808/2016 du 12 octobre 2016).</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la recourante a effectué huit RPE au cours des trois derniers mois de son contrat à durée déterminée, soit de février à avril 2020, nombre qui est admis par l’intimé. Compte tenu des conditions particulières liées à la pandémie (COVID-19), l’intimé a réduit ses exigences en matière de nombre de RPE à fournir avant l’inscription au chômage de la manière suivante : huit en février, cinq en mars et trois en avril, soit seize RPE au total. En conséquence, la recourante, qui n’a fourni que la moitié du nombre de RPE exigible au cours de la période précitée, n’a pas rempli ses obligations à l’égard du chômage. Son comportement, fautif, justifie le prononcé d’une sanction. L’intimé a infligé une suspension de 9 jours du droit à l’indemnité de la recourante, laquelle correspond au minimum prévu par le barème du SECO en présence, comme en l’espèce, d’une période déterminante de trois mois. Cependant, il convient de tenir compte du fait que la recourante a néanmoins fourni la moitié des RPE exigées et qu’elle a expliqué, sans être contestée par l’intimé, que les postes de travail dans son domaine très spécifique d’activité, soit la linguistique, étaient réduits, ce qui avait justifié qu’elle cible ses recherches. A cet égard, la recourante a effectivement fourni la preuve de RPE faites auprès de plusieurs professeurs notamment dans les universités de Bâle et de Zürich. Il convient ainsi de tenir compte du fait que la recourante possède des qualifications dans un domaine très spécialisé où peu de postes existent et qu’elle a ciblé ses RPE sur des postes correspondant à ses compétences, ce qui justifie la réduction de la sanction (à cet égard ATAS/847/2019 du 16 septembre 2019).</w:t>
      </w:r>
    </w:p>
    <w:p>
      <w:r>
        <w:t>A/2686/2020 - 9/10 -</w:t>
      </w:r>
    </w:p>
    <w:p>
      <w:r>
        <w:rPr>
          <w:b/>
        </w:rPr>
        <w:t>E. 9</w:t>
      </w:r>
    </w:p>
    <w:p>
      <w:r>
        <w:t>Partant, le recours sera partiellement admis et la décision réformée dans le sens que la sanction sera réduite de 9 à 6 jours de suspension du droit à l’indemnité de la recourante. Pour le surplus, la procédure est gratuite.</w:t>
      </w:r>
    </w:p>
    <w:p>
      <w:r>
        <w:t>A/2686/2020 - 10/10 -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