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ATAS/1009/2018 vom 1. November 2018</w:t>
      </w:r>
    </w:p>
    <w:p>
      <w:r>
        <w:t>GE Cour de justice, 2018-11-01, FR</w:t>
      </w:r>
    </w:p>
    <w:p>
      <w:r>
        <w:rPr>
          <w:b/>
        </w:rPr>
        <w:t xml:space="preserve">Quelle: </w:t>
      </w:r>
      <w:r>
        <w:t>https://mcp.opencaselaw.ch/entscheid/ge_gerichte_ATAS_1009_2018</w:t>
      </w:r>
    </w:p>
    <w:p>
      <w:r>
        <w:t>FR: GE_GERICHTE ATAS/1009/2018 du 1 novembre 2018</w:t>
      </w:r>
    </w:p>
    <w:p>
      <w:r>
        <w:t>IT: GE_GERICHTE ATAS/1009/2018 del 1 novembre 2018</w:t>
      </w:r>
    </w:p>
    <w:p>
      <w:pPr>
        <w:pStyle w:val="Heading2"/>
      </w:pPr>
      <w:r>
        <w:t>Erwägungen</w:t>
      </w:r>
    </w:p>
    <w:p>
      <w:r>
        <w:rPr>
          <w:b/>
        </w:rPr>
        <w:t>E. 12</w:t>
      </w:r>
    </w:p>
    <w:p>
      <w:r>
        <w:t>Par écriture du 23 novembre 2016, l’assurée a interjeté recours contre cette décision en concluant au maintien de sa rente d’invalidité, subsidiairement à l’octroi de mesures de reclassement et au renvoi de son dossier à l’intimé pour complément d’instruction médicale et mise en œuvre d’une expertise. En substance, la recourante fait valoir qu’elle souffre de plusieurs atteintes à sa santé, diverses et complexes : carcinome canalaire, hépatite C, douleurs cervicales (hernie discale médiane C3 à C4, C4 à C5, dénervation chronique de la racine nerveuse C6), possible dégénérescence post-chimiothérapeutique (polyneuropathie) des membres supérieurs, syndrome du tunnel carpien bilatéral et autres atteintes d’ordre psychique. La recourante reproche à l’intimé de ne lui avoir pas communiqué les résultats de l’expertise pluridisciplinaire. Elle souligne que le projet de décision du 23 août 2016 n’y fait d’ailleurs pas allusion. La recourante argue qu’elle est âgée de cinquante ans et qu’en tout état de cause, elle se trouve dans l’incapacité de totale de travailler, quel que soit le domaine envisagé, vu la gravité de son état. Elle relève que l’OAI lui-même a d’ailleurs émis des doutes sur la compréhension du rapport de l’expertise pluridisciplinaire du 15 mai 2015 puisqu’il a réclamé à la Clinique Corela un récapitulatif et une synthèse et qu’il a ensuite choisi de s’en écarter pour se contenter de l’avis émis le 8 avril 2016 par le SMR, dont on ignore s’il s’est ou non basé sur le rapport de la Clinique. La recourante soutient que sa situation médicale n’a pas été investiguée de manière suffisante. Elle reproche à l’OAI d’avoir sciemment cherché à occulter les autres atteintes à sa santé, en particulier celles relevant de la sphère psychique.</w:t>
      </w:r>
    </w:p>
    <w:p>
      <w:r>
        <w:t>A/4001/2016 - 5/17 -</w:t>
      </w:r>
    </w:p>
    <w:p>
      <w:r>
        <w:rPr>
          <w:b/>
        </w:rPr>
        <w:t>E. 13</w:t>
      </w:r>
    </w:p>
    <w:p>
      <w:r>
        <w:t>Invité à se déterminer, l’intimé, dans sa réponse du 19 décembre 2016, a conclu au rejet du recours. L’intimé précise qu’il a reconnu une pleine valeur probante au rapport d’expertise de la Clinique Corela. Il considère qu’une nouvelle expertise n’est dès lors pas justifiée. Quant aux certificats médicaux produits par l’assurée, il relève qu’ils ne renseignent nullement sur la nature des atteintes, leur évolution, leur répercussion sur la capacité de travail.</w:t>
      </w:r>
    </w:p>
    <w:p>
      <w:r>
        <w:rPr>
          <w:b/>
        </w:rPr>
        <w:t>E. 14</w:t>
      </w:r>
    </w:p>
    <w:p>
      <w:r>
        <w:t>Par écriture du 20 février 2017, la recourante a demandé l’audition de plusieurs témoins. Elle répète en substance que ses atteintes psychiques ont été ignorées, l’expertise ayant porté quasi exclusivement sur son cancer du sein. Ni son bras douloureux, ni son problème d’arthrose, ni ses problèmes psychiques n’ont en revanche été examinés.</w:t>
      </w:r>
    </w:p>
    <w:p>
      <w:r>
        <w:rPr>
          <w:b/>
        </w:rPr>
        <w:t>E. 15</w:t>
      </w:r>
    </w:p>
    <w:p>
      <w:r>
        <w:t>Une audience d’enquêtes s’est tenue en date du 6 avril 2017 au cours de laquelle a été entendue la doctoresse G_______, spécialiste FMH en oncologie, qui a repris le suivi de l’assurée le 15 janvier 2016, après la Dresse E_______. Le témoin a indiqué que l’assurée était en rémission complète depuis avril 2012 mais que, depuis la mastectomie, elle souffre de douleurs neurogènes au niveau du bras droit, douleurs dont se plaignent souvent les patientes, liées au lymphœdème qu’il est difficile d’objectiver et de soulager. En un tel cas, les patientes sont invitées à ménager leur bras le plus possible, notamment en évitant le port de charges ; il peut en découler au final une angoisse à se servir du membre en question. Le témoin n’a pu se prononcer du point de vue oncologique sur la capacité de travail de l’assurée si ce n’est pour dire qu’elle est incontestablement réduite dans son activité habituelle, en raison des douleurs, de l’impossibilité d’exécuter les travaux de force et d’une fatigabilité. Le témoin a encore précisé que, d’un point de vue oncologique, l’assurée n’est plus sous traitement depuis 2012 et qu’il n’y a pas de neuropathologie persistante suite aux chimiothérapies.</w:t>
      </w:r>
    </w:p>
    <w:p>
      <w:r>
        <w:rPr>
          <w:b/>
        </w:rPr>
        <w:t>E. 16</w:t>
      </w:r>
    </w:p>
    <w:p>
      <w:r>
        <w:t>Entendue le même jour, la Dresse C_______, psychiatre traitant de l’assurée depuis décembre 2011, a indiqué retenir le diagnostic de trouble dépressif récurrent sévère. Selon elle, la situation a évolué favorablement à partir de décembre 2012, en ce sens que le trouble est resté de gravité sévère, mais gérable. Est ensuite survenue une péjoration qui s’est traduite par l’apparition, quelques mois plus tôt, de symptômes psychotiques, d’abord légers, puis de plus en plus marqués (sentiment de persécution, méfiance, hallucinations auditives et parfois même visuelles).</w:t>
      </w:r>
    </w:p>
    <w:p>
      <w:r>
        <w:t>A/4001/2016 - 6/17 - Le témoin a souligné que le traitement administré à sa patiente est lourd : antidépresseurs (Efexor ER 75 3x par jour, Xanax normal et Xanax retard), Lyrica (75 3x par jour) pour les douleurs neurogènes et les angoisses, Atarax (25 2x par jour) pour soulager la pression et tenter de diminuer les symptômes psychotiques et Somnium pour dormir. Le médecin a indiqué envisager également la prescription d’un neuroleptique. Ces médicaments ont certes des effets secondaires (nausées ou maux de tête), mais ceux-ci se résorbent normalement après sept jours de traitement. L’assurée peut être ralentie, mais cela est préférable à la sensation d’étouffement que lui procurent ses angoisses et qui peuvent déboucher sur de véritables attaques de panique et des idées noires suicidaires. Le suivi s’effectue à raison d’une consultation par semaine. Le témoin a confirmé que plusieurs hospitalisations avaient eu lieu pour raisons psychiques, la dernière du 19 au 30 janvier 2017, à la Clinique de Montana. Le médecin a émis l’avis que, d’un point de vue psychique, l’assurée ne dispose d’aucune capacité de travail : elle vit cloitrée chez elle, repliée sur elle-même et n’est pas même capable d’assumer son quotidien. Elle parvient certes à venir seule en consultation, mais il lui arrive aussi d’annuler parce qu’elle ne réussit pas à sortir de chez elle. Le témoin a expliqué que si l’assurée a décompensé après la seconde opération seulement, c’est parce que celle-ci avait un caractère mutilatoire bien plus conséquent en termes de répercussions psychiques. Selon le médecin, ce sont les problèmes psychiques qui ont engendré les problèmes physiques dont souffre l’assurée aujourd’hui. Elle se plaint en effet de douleurs musculaires et articulaires qui sont la conséquence naturelle de l’état de crispation nerveuse qui est le sien depuis des années. La fibromyalgie est donc postérieure aux troubles psychiques. L’assurée souffre également de troubles de la mémoire à court terme, de la concentration et de l’attention inclus dans le diagnostic de trouble dépressif récurrent sévère. Enfin, le témoin a indiqué ne pas avoir procédé à des dosages sériques parce qu’il n’y avait aucun doute sur sa compliance.</w:t>
      </w:r>
    </w:p>
    <w:p>
      <w:r>
        <w:rPr>
          <w:b/>
        </w:rPr>
        <w:t>E. 17</w:t>
      </w:r>
    </w:p>
    <w:p>
      <w:r>
        <w:t>Entendu à son tour, Monsieur H_______, frère de la recourante, a expliqué que c’est lui qui se charge de la gestion de toutes ses affaires. Il a confirmé que, sur le plan physique, sa sœur est diminuée (elle ne peut porter de charges et souffre régulièrement de douleurs, au niveau des cervicales et de l’épaule). Dépressive, elle devient de plus en plus agressive ; en un mot, elle est très malheureuse.</w:t>
      </w:r>
    </w:p>
    <w:p>
      <w:r>
        <w:t>A/4001/2016 - 7/17 - Le frère de l’assurée a ajouté avoir pris l’initiative, quelques mois plus tôt, de faire annuler le permis de circulation de sa sœur, après l’avoir vue conduire de manière impulsive et énervée et après qu’elle a eu des accidents.</w:t>
      </w:r>
    </w:p>
    <w:p>
      <w:r>
        <w:rPr>
          <w:b/>
        </w:rPr>
        <w:t>E. 18</w:t>
      </w:r>
    </w:p>
    <w:p>
      <w:r>
        <w:t>Madame I_______, nièce de la recourante, a également été entendue à la demande de l’intéressée. Elle a expliqué avoir rejoint sa tante en octobre 2011, pour l’aider suite à sa rechute : elle se charge pour elle de tout le ménage, de la préparation des repas, des courses et de sa fille, dont elle est désormais incapable de s’occuper seule. Elles ont partagé le même toit jusqu’en 2016, date à laquelle Mme I_______ s’est mariée. Elle continue cependant à aider sa tante durant son temps libre.</w:t>
      </w:r>
    </w:p>
    <w:p>
      <w:r>
        <w:rPr>
          <w:b/>
        </w:rPr>
        <w:t>E. 19</w:t>
      </w:r>
    </w:p>
    <w:p>
      <w:r>
        <w:t>Dans ses écritures après enquêtes du 14 juillet 2017, la recourante a persisté dans ses conclusions. Elle fait valoir que les experts ne se sont fondamentalement intéressés qu’à ses problèmes d’ordre oncologique, sans examiner ni les retombées des traitements sur le plan physique, ni les atteintes psychiques. La recourante en tire la conclusion que l’instruction à laquelle il a été procédé est incomplète. Elle fait remarquer que de nombreux médecins ont émis des avis divergent totalement de ceux des experts. Pour le surplus, elle fait valoir que son état de santé s’est péjoré et en veut pour preuve son hospitalisation en janvier 2017 pour aggravation de son état dépressif À l’appui de sa position, elle produit notamment : - un courrier émanant de la Dresse C_______, du 30 mai 2017, relatant que l’état de l’assurée a commencé à se dégrader petit à petit depuis octobre 2006, qu’il s’est grandement aggravé en octobre 2011 et que le diagnostic retenu est celui de trouble dépressif récurrent de type sévère avec symptômes psychotiques et fibromyalgie ; - un rapport de la Dresse J______, spécialiste FMH en médecine interne, du 2 juillet 2017, indiquant qu’elle suit l’assurée depuis janvier 2016, que celle-ci s’est plainte dès le début de douleurs chroniques au niveau des cervicales, de la main et des lombaires, essentiellement du membre supérieur droit, associées à une fatigue chronique ; le médecin explique qu’il lui est impossible de se positionner par rapport aux conclusions de l’expertise, laquelle remonte à 2015, période où elle ne suivait pas encore la patiente ; le médecin émet l’avis qu’au vu des diagnostics retenus, l’incapacité de sa patiente est de 100%, s’agissant tant des tâches ménagères que de l’activité de femme de ménage, laquelle implique des efforts incompatibles avec les limitations fonctionnelles cervicales ou lombaires ; le médecin évoque également une aggravation de l’état dépressif de l’assurée ayant entraîné son hospitalisation à la demande de son psychiatre traitant à la Clinique de Montana ;</w:t>
      </w:r>
    </w:p>
    <w:p>
      <w:r>
        <w:t>A/4001/2016 - 8/17 - - un rapport de la doctoresse K______, du département de médecine communautaire de premier recours et des urgences des Hôpitaux universitaires de Genève (HUG), clinique de Montana, du 13 février 2017, retenant à titre de diagnostic principal ayant justifié une hospitalisation du 19 au 31 janvier 2017 un trouble dépressif récurrent épisode sévère et, à titre de diagnostics secondaires et de comorbidités actives, une microcytose isolée, un déconditionnement global, une fibromyalgie, une maladie de Morton du pied droit et une discopathie C4-C5-C6 ; - une attestation établie le 10 juillet 2017 par le docteur L______, spécialiste FMH en psychiatrie et psychothérapie, indiquant avoir reçu l’assurée à trois reprises et avoir objectivé un épisode dépressif moyen récurrent avec syndrome somatique ; le médecin note un « net décalage » entre les plaintes relatées dans l’expertise de la Clinique Corela et les scores d’anxiété et de dépression obtenu aux tests ; il conteste la mauvaise compliance retenue par les experts et les valeurs retranscrites par ces derniers, qualifiant leurs chiffres de « douteux d’un point de vue scientifique » ; le médecin relève également que les experts se sont basés sur l’ancienne jurisprudence relative aux troubles somatoformes douloureux persistants et non aux indicateurs mis en place par la nouvelle jurisprudence ; - un courrier de la doctoresse M______-, spécialiste FMH en rhumatologie, du 23 février 2017, indiquant qu’elle suit l’assurée depuis octobre 2013 pour des polyarthralgies symétriques mises en évidence en 2007 déjà ; le médecin dit retenir pour sa part le diagnostic de fibromyalgie ; elle indique que les douleurs ostéoarticulaires se sont aggravées, qu’elles sont invalidantes et qu’elles diminuent grandement la qualité de vie de l’assurée ; elle mentionne aussi un état dépressif ; enfin, elle émet l’avis que l’exercice d’une activité, même à temps partiel, semble difficile.</w:t>
      </w:r>
    </w:p>
    <w:p>
      <w:r>
        <w:rPr>
          <w:b/>
        </w:rPr>
        <w:t>E. 20</w:t>
      </w:r>
    </w:p>
    <w:p>
      <w:r>
        <w:t>Dans ses écritures après enquêtes du 15 août 2017, l’intimé a persisté dans ses conclusions. Selon lui, les nouvelles pièces produites ne remettent pas en cause ses précédentes conclusions, mais révèlent une aggravation de l’état de santé de la recourante, courant 2017.</w:t>
      </w:r>
    </w:p>
    <w:p>
      <w:r>
        <w:rPr>
          <w:b/>
        </w:rPr>
        <w:t>E. 21</w:t>
      </w:r>
    </w:p>
    <w:p>
      <w:r>
        <w:t>Par écriture du 18 septembre 2017, la recourante a persisté dans ses conclusions.</w:t>
      </w:r>
    </w:p>
    <w:p>
      <w:r>
        <w:rPr>
          <w:b/>
        </w:rPr>
        <w:t>E. 22</w:t>
      </w:r>
    </w:p>
    <w:p>
      <w:r>
        <w:t>Par arrêté du 25 juin 2015, le Département de l'emploi, des affaires sociales et de la santé de la République et canton de Genève a retiré à la clinique Corela l'autorisation d'exploiter une institution de santé pour une durée de trois mois.</w:t>
      </w:r>
    </w:p>
    <w:p>
      <w:r>
        <w:rPr>
          <w:b/>
        </w:rPr>
        <w:t>E. 23</w:t>
      </w:r>
    </w:p>
    <w:p>
      <w:r>
        <w:t>Ce retrait a été confirmé par le Tribunal fédéral en ce qui concerne du moins les départements "psychiatrie" et "expertise" de cet établissement, par arrêt du 22 décembre 2017 (2C_32/2017) et le retrait a été effectif du 1er mars au 1er juin 2018 (publication de la Feuille d'avis officielle de la République et canton de Genève du 21 février 2018).</w:t>
      </w:r>
    </w:p>
    <w:p>
      <w:r>
        <w:t>A/4001/2016 - 9/17 -</w:t>
      </w:r>
    </w:p>
    <w:p>
      <w:r>
        <w:rPr>
          <w:b/>
        </w:rPr>
        <w:t>E. 24</w:t>
      </w:r>
    </w:p>
    <w:p>
      <w:r>
        <w:t>À la suite de cet arrêt, la Cour de justice de la République et canton de Genève a publié un communiqué de presse avisant les assurés dont le droit à des prestations avaient été nié sur la base d'une expertise effectuée à la clinique de la possibilité de demander la révision, devant l’'autorité ayant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La presse romande a fait largement état de la sanction en question et relayé le contenu du communiqué de presse de la Cour de justice, notamment la Tribune de Genève, dans un article publié le 20 mars 2018.</w:t>
      </w:r>
    </w:p>
    <w:p>
      <w:r>
        <w:rPr>
          <w:b/>
        </w:rPr>
        <w:t>E. 25</w:t>
      </w:r>
    </w:p>
    <w:p>
      <w:r>
        <w:t>Par courrier du 28 mars 2018, la Cour de céans a expressément demandé à l’intimé de se déterminer sur la valeur probante à accorder à l’expertise de la Clinique Corela au vu des derniers développements de l’actualité concernant celle-ci.</w:t>
      </w:r>
    </w:p>
    <w:p>
      <w:r>
        <w:rPr>
          <w:b/>
        </w:rPr>
        <w:t>E. 26</w:t>
      </w:r>
    </w:p>
    <w:p>
      <w:r>
        <w:t>Par écriture du 9 mai 2018, l’intimé a répondu qu’une pleine valeur probante devait lui être reconnue, faute d’indices donnant à penser que le contenu du rapport aurait été modifié sur des points substantiels à l’insu des experts. Une nouvelle expertise ne se justifiait dès lors pas.</w:t>
      </w:r>
    </w:p>
    <w:p>
      <w:r>
        <w:rPr>
          <w:b/>
        </w:rPr>
        <w:t>E. 27</w:t>
      </w:r>
    </w:p>
    <w:p>
      <w:r>
        <w:t>Dans ses observations du 11 juin 2018, la recourante a conclu quant à elle qu’au vu des dysfonctionnements multiples et graves ayant justifié le retrait de l’autorisation d’exploitation de la clinique, aucune valeur probante ne devrait être reconnue à son rapport d’expertise. La recourante a encore produit, notamment : - un bref rapport de la Dresse J______ du 6 avril 2018, indiquant qu’une échographie de l’épaule a mis en évidence une tendinopathie sévère, avec déchirure transfixiante ; - un rapport de la Dresse M______ du 23 mars 2018 confirmant une tendinite sévère du tendon sus-épineux de l’épaule droite avec des foyers de déchirure, une tendinite du tendon bicipital et du tendon infra-épineux, ainsi qu’une arthrose acromio-claviculaire et la possibilité de devoir éventuellement intervenir chirurgicalement ; - un rapport d’échographie du 16 janvier 2018 ; - un rapport du Dr L______ du 2 novembre 2017, faisant état d’une aggravation et d’un état dépressif sévère sans symptôme psychotique.</w:t>
      </w:r>
    </w:p>
    <w:p>
      <w:r>
        <w:t>A/4001/2016 - 10/17 -</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de la de loi sur la procédure administrative du 12 septembre 1985 [LPA - E 5 10]). Interjeté dans la forme et le délai prévus par la loi, le recours est recevable. 4. Le litige porte sur le droit de la recourante à une rente de l’assurance-invalidité au- delà du 30 avril 2013.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w:t>
      </w:r>
    </w:p>
    <w:p>
      <w:r>
        <w:t>A/4001/2016 - 11/17 -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7.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w:t>
      </w:r>
    </w:p>
    <w:p>
      <w:r>
        <w:t>A/4001/2016 - 12/17 -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A/4001/2016 - 13/17 -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w:t>
      </w:r>
    </w:p>
    <w:p>
      <w:r>
        <w:t>A/4001/2016 - 14/17 -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9. En l’espèce, la recourante nie toute valeur probante à l’expertise de la clinique Corela, sur laquelle l’intimé s’est fondé pour statuer sur son cas. L’intimé persiste quant à lui à soutenir que cette expertise ne pose aucun problème et doit se voir reconnaître pleine valeur probante. Dans son arrêt 2C_32/2017 cité supra, le Tribunal fédéral a retenu que les expertises pratiquées auprès du "département expertise" de la clinique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des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récent (9F_5/2018 du 16 août 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w:t>
      </w:r>
    </w:p>
    <w:p>
      <w:r>
        <w:t>A/4001/2016 - 15/17 -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 atteinte à la confiance que les personnes assurées et les organes de l'assurance- 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 En l'occurrence, l'expertise rendue le 15 mai 2015 au sein de la clinique Corela, sur laquelle s’est fondé l’intimé, a été réalisée à une époque où le responsable médical du "département expertise" modifiait illicitement le contenu de rapports. En conséquence, cette expertise ne peut servir de fondement pour statuer sur le droit du demandeur aux prestations de l'assurance-invalidité. Ainsi que l’a relevé le Tribunal fédéral, peu importe de savoir si ledit responsable est concrètement intervenu dans la rédaction du rapport d’expertise, voire en a modifié le contenu à l'insu de son auteur, parce qu'il n'est en tout état de cause pas possible d'accorder pleine confiance au rapport du 3 mars 2014, établi sous l'enseigne de la clinique Corela (cf. arrêt 9F_5/2018 consid. 2.3.2).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ressort de ce qui précède que, quoi qu’en dise l’intimé, aucune valeur probante ne peut être reconnue à l’expertise sur laquelle il s’est fondé pour statuer. Au vu des circonstances, cette expertise ne saurait servir de fondement pour le refus de prestations. Il s'impose dès lors d'annuler la décision litigieuse et de renvoyer la cause à l’OAI pour mise en œuvre d’une nouvelle expertise pluridisciplinaire et nouvelle décision. En effet, en l’état, le dossier ne contient aucun autre document médical suffisamment étayé pour permettre de se déterminer sur les atteintes de l’assurée et leur impact sur sa capacité de travail au-delà d’avril 2013.</w:t>
      </w:r>
    </w:p>
    <w:p>
      <w:r>
        <w:t>A/4001/2016 - 16/17 - D'après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n’en va autrement que lorsqu’un tel renvoi constitue en soi un déni de justice ; cela peut être le cas notamment lorsque, en raison des circonstances, un simple mandat d'expertise judiciaire ou une mesure d'instruction ponctuelle édictée par le juge suffirait à élucider l'état de fait, ou qu'un renvoi apparaîtrait disproportionné (cf. ATF 122 V 163 consid. 1d, RAMA 1993 n° U 170 p. 136 et la critique de G. Aubert parue in SJ 1993 p. 560). Tel n’est pas le cas en l’occurrence. On relèvera d’ailleurs à cet égard que le Tribunal fédéral, dans son arrêt du 6 août 2018 mentionné supra, a renvoyé la cause pour instruction complémentaire à l’autorité administrative et non au tribunal cantonal. Dans la mesure où l’instruction doit être reprise quasiment intégralement, on ne saurait en effet priver l’assurée d’un degré de juridiction. Eu égard aux considérations qui précèdent, le recours est partiellement admis et la cause renvoyée à l’intimé pour instruction complémentaire et nouvelle décision.</w:t>
      </w:r>
    </w:p>
    <w:p>
      <w:r>
        <w:t>A/4001/2016 - 17/17 -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