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ATAS/1008/2018 vom 1. November 2018</w:t>
      </w:r>
    </w:p>
    <w:p>
      <w:r>
        <w:t>GE Cour de justice, 2018-11-01, FR</w:t>
      </w:r>
    </w:p>
    <w:p>
      <w:r>
        <w:rPr>
          <w:b/>
        </w:rPr>
        <w:t xml:space="preserve">Quelle: </w:t>
      </w:r>
      <w:r>
        <w:t>https://mcp.opencaselaw.ch/entscheid/ge_gerichte_ATAS_1008_2018</w:t>
      </w:r>
    </w:p>
    <w:p>
      <w:r>
        <w:t>FR: GE_GERICHTE ATAS/1008/2018 du 1 novembre 2018</w:t>
      </w:r>
    </w:p>
    <w:p>
      <w:r>
        <w:t>IT: GE_GERICHTE ATAS/1008/2018 del 1 novembre 2018</w:t>
      </w:r>
    </w:p>
    <w:p>
      <w:pPr>
        <w:pStyle w:val="Heading2"/>
      </w:pPr>
      <w:r>
        <w:t>Erwägungen</w:t>
      </w:r>
    </w:p>
    <w:p>
      <w:r>
        <w:rPr>
          <w:b/>
        </w:rPr>
        <w:t>E. 30</w:t>
      </w:r>
    </w:p>
    <w:p>
      <w:r>
        <w:t>Le 19 octobre 2018, la chambre de céans a informé les parties de son intention de confier une expertise psychiatrique à la docteure H______, FMH psychiatrie et psychothérapie, et leur a imparti un délai pour faire valoir leurs observations.</w:t>
      </w:r>
    </w:p>
    <w:p>
      <w:r>
        <w:rPr>
          <w:b/>
        </w:rPr>
        <w:t>E. 31</w:t>
      </w:r>
    </w:p>
    <w:p>
      <w:r>
        <w:t>Le 25 octobre 2018, l’OAI a indiqué qu’il n’avait pas de motif de récusation à l’encontre de l’experte et qu’il souhaitait, selon l’avis du SMR joint, ajouter une question à la mission d’expertise.</w:t>
      </w:r>
    </w:p>
    <w:p>
      <w:r>
        <w:rPr>
          <w:b/>
        </w:rPr>
        <w:t>E. 32</w:t>
      </w:r>
    </w:p>
    <w:p>
      <w:r>
        <w:t>Le 29 octobre 2018, la recourante a indiqué qu’elle n’avait pas de motif de récusation à l’encontre de l’experte, ni de questions complémentaires à poser. Elle a versé au dossier : - Un résumé d’un séjour de la recourante (entrée non volontaire suite à un tentamen médicamenteux) au département de psychiatrie des HUG, du 19 au 20 juin 2000, attestant d’un épisode dépressif moyen, personnalité émotionnellement labile, type impulsif et anorexie mentale atypique. - Une lettre de sortie du département de santé mentale et de psychiatrie des HUG du 26 juillet 2018, suite à un séjour de la recourante du 25 au 28 mars 2018 – pour mise à l’abri suite à un geste suicidaire – attestant d’un épisode dépressif moyen, trouble de la personnalité, sans précision, traits de la personnalité émotionnellement labile, trouble schizo-affectif à investiguer, anorexie mentale atypique, insuffisance rénale chronique ; un suivi de psychiatrie au CAPPI avait été mis en place dès le 30 mars 2018. - Une attestation du 4 octobre 2018 du CAPPI Eaux-Vives des HUG mentionnant un suivi de quatre rendez-vous entre le 30 mars et le 5 avril 2018. - Un certificat médical du Dr B______ du 19 octobre 2018 attestant d’une incapacité de travail totale de la recourante du 12 mars au 30 novembre 2018.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w:t>
      </w:r>
    </w:p>
    <w:p>
      <w:r>
        <w:t>A/1453/2018 - 9/25 -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de la recourante à une rente d’invalidité supérieure à un quart.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A/1453/2018 - 10/25 -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 arrêt du Tribunal fédéral 9C 818/2015 du 22 mars 2016). Une communication, au sens de l'art. 74ter let. f RAI, a valeur de base de comparaison dans le temps si elle résulte d'un examen matériel du droit à la rente (cf. arrêt 9C_46/2009 du 14 août 2009 consid. 3.1 in SVR 2010 IV n° 4 p. 7; 9C_910/2010 du 7 juillet 2011 consid. 3.2 a contrario ; arrêt du Tribunal fédéral 9C 127/2014 du 15 mai 2014).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w:t>
      </w:r>
    </w:p>
    <w:p>
      <w:r>
        <w:t>A/1453/2018 - 11/25 -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9.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A/1453/2018 - 12/25 - 1.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w:t>
      </w:r>
    </w:p>
    <w:p>
      <w:r>
        <w:t>A/1453/2018 - 13/25 -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w:t>
      </w:r>
    </w:p>
    <w:p>
      <w:r>
        <w:t>A/1453/2018 - 14/25 -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10.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w:t>
      </w:r>
    </w:p>
    <w:p>
      <w:r>
        <w:t>A/1453/2018 - 15/25 - structurée n'est généralement requise (arrêt du Tribunal fédéral 9C_14/2018 du 12 mars 2018 consid 2.1). 11.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w:t>
      </w:r>
    </w:p>
    <w:p>
      <w:r>
        <w:t>A/1453/2018 - 16/25 -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 rapport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w:t>
      </w:r>
    </w:p>
    <w:p>
      <w:r>
        <w:t>A/1453/2018 - 17/25 -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14.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w:t>
      </w:r>
    </w:p>
    <w:p>
      <w:r>
        <w:t>A/1453/2018 - 18/25 -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b. Selon l’art. 27bis RAI, en vigueur depuis le 1er janvier 2018,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(al. 1).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w:t>
      </w:r>
    </w:p>
    <w:p>
      <w:r>
        <w:t>A/1453/2018 - 19/25 -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t>A/1453/2018 - 20/25 -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15.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w:t>
      </w:r>
    </w:p>
    <w:p>
      <w:r>
        <w:t>A/1453/2018 - 21/25 -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16. En l’occurrence, le Dr B______ a attesté, du point de vue psychiatrique, d’une aggravation de l’état de santé de la recourante, par l’accentuation et l’aggravation des migraines, une altération de l’humeur avec un repli sur soi, et une incapacité de travail totale depuis à tout le moins 2015 (avis des 26 décembre 2016, 7 février 2017, 12 mars et 19 octobre 2018). Par ailleurs, l’OCE a déclaré, au vu des avis du Dr B______, la recourante totalement inapte au placement. Contrairement aux avis du SMR (des 25 juillet et 23 novembre 2017), les rapports du Dr B______ témoignent effectivement d’une aggravation plausible de l’état de santé de la recourante. Insuffisamment motivés, ils ne permettent cependant pas à la chambre de céans de se prononcer sur le droit de la recourante à des prestations d’invalidité. En conséquence, il convient d’instruire médicalement le cas par le biais d’une expertise psychiatrique, laquelle sera confiée à la docteure H______, FMH en psychiatrie et psychothérapie, Centre I______ à Genève.</w:t>
      </w:r>
    </w:p>
    <w:p>
      <w:r>
        <w:t>A/1453/2018 - 22/25 - 17. Conformément à la demande de l’intimé, une question 10 f) et g) sera ajoutée à la mission d’expertise.</w:t>
      </w:r>
    </w:p>
    <w:p>
      <w:r>
        <w:t>A/1453/2018 - 23/25 - PAR CES MOTIFS, LA CHAMBRE DES ASSURANCES SOCIALES : Statuant préparatoirement A. Ordonne une expertise psychiatrique de l’assurée. B. Commet à ces fins la docteure H______, FMH en psychiatrie et psychothérapie, Centre I______ à Genève. C. Dit que la mission d’expertise sera la suivante : a) prendre connaissance du dossier de la cause ; b) si nécessaire, prendre tous renseignements auprès des médecins ayant traité l’assurée, en particulier le Dr B______; c) examiner et entendre l’assurée, après s’être entouré de tous les éléments utiles, au besoin d’avis d’autres spécialistes ; d) si nécessaire, ordonner d’autres examens. D. Charge l’experte d’établir un rapport détaillé et de répondre aux questions suivantes : 1. Anamnèse détaillée. 2. Plaintes et données subjectives de l’assurée.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9. a)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A/1453/2018 - 24/25 - b) Dans l’affirmative, considérez-vous que cela suffise à exclure une atteinte à la santé significative ? 10. a) Les troubles psychiques constatés nécessitent-ils une prise en charge spécialisée ?</w:t>
      </w:r>
    </w:p>
    <w:p>
      <w:r>
        <w:t>b) Quels ont été les traitements entrepris et avec quel succès (évolution et résultats des thérapies) ?</w:t>
      </w:r>
    </w:p>
    <w:p>
      <w:r>
        <w:t>c) Pour le cas où il y aurait refus ou mauvaise acceptation d’une thérapie recommandée et accessible : cette attitude doit-elle être attribuée à une incapacité de l’assurée à reconnaître sa maladie ?</w:t>
      </w:r>
    </w:p>
    <w:p>
      <w:r>
        <w:t>d) L’assurée a-t-elle fait preuve de résistance à l’égard des traitements proposés ? La compliance est-elle bonne ?</w:t>
      </w:r>
    </w:p>
    <w:p>
      <w:r>
        <w:t>e) Dans quelle mesure les traitements ont-ils été mis à profit ou négligés ?</w:t>
      </w:r>
    </w:p>
    <w:p>
      <w:r>
        <w:t>f) Une prise en charge par un psychiatre, avec psychothérapie et psychotrope est-elle exigible de l’assurée ?</w:t>
      </w:r>
    </w:p>
    <w:p>
      <w:r>
        <w:t>g) Ce traitement pourrait-il améliorer la capacité de travail de l’assurée ? 11. Les limitations du niveau d’activité sont-elles uniformes dans tous les domaines (professionnel mais aussi personnel) ? Quel est le niveau d’activité sociale et comment a-t-il évolué depuis la survenance de l’atteinte à la santé ? 12. a)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b) De quelles ressources mobilisables l’assurée dispose-t-elle ? c) Quel est le contexte social ? L’assurée peut-elle compter sur le soutien de ses proches ? d) Dans l’ensemble, le comportement de l’assurée vous semble-t-il cohérent ? Pourquoi ? 13. Mentionner, pour chaque diagnostic posé, les limitations fonctionnelles qu’il entraîne, a) dans l’activité habituelle, b) dans une activité adaptée. 14. Mentionner globalement les conséquences des divers diagnostics retenus sur la capacité de travail de l’assurée, en pourcent,</w:t>
      </w:r>
    </w:p>
    <w:p>
      <w:r>
        <w:t>A/1453/2018 - 25/25 - a) dans l’activité habituelle, b) dans une activité adaptée. 15. a) Dater la survenance de l’incapacité de travail durable, le cas échéant, indiquer l'évolution de son taux et décrire son évolution. b) En particulier, l’état de santé de l’assurée s’est-il aggravé depuis la communication de l’OAI du 28 mai 2013 confirmant l’allocation à l’assurée d’un quart de rente d’invalidité ? Si oui, de quelle manière ? 16. Évaluer l'exigibilité, en pourcent, d'une activité lucrative adaptée, indiquer depuis quand une telle activité est exigible et quel est le domaine d'activité adapté. 17. Dire s'il y a une diminution de rendement et la chiffrer. 18. Évaluer la possibilité d'améliorer la capacité de travail par des mesures médicales. Indiquer quelles seraient les propositions thérapeutiques et leur influence sur la capacité de travail. 19. a) Etes-vous d’accord avec les avis médicaux du Dr B______ attestant d’une incapacité de travail totale de l’assurée ? b) Etes-vous d’accord avec l’avis du SMR du 23 novembre 2017 ? 20. Formuler un pronostic global. Indiquer si des mesures de réadaptation professionnelle sont envisageables. 21. Faire toute remarque utile. E. Invite l’expert à déposer à sa meilleure convenance un rapport en trois exemplaires à la chambre de céans. F. Réserve le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