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ATAS/1005/2015 vom 22. Dezember 2015</w:t>
      </w:r>
    </w:p>
    <w:p>
      <w:r>
        <w:t>GE Cour de justice, 2015-12-22, FR</w:t>
      </w:r>
    </w:p>
    <w:p>
      <w:r>
        <w:rPr>
          <w:b/>
        </w:rPr>
        <w:t xml:space="preserve">Quelle: </w:t>
      </w:r>
      <w:r>
        <w:t>https://mcp.opencaselaw.ch/entscheid/ge_gerichte_ATAS_1005_2015</w:t>
      </w:r>
    </w:p>
    <w:p>
      <w:r>
        <w:t>FR: GE_GERICHTE ATAS/1005/2015 du 22 décembre 2015</w:t>
      </w:r>
    </w:p>
    <w:p>
      <w:r>
        <w:t>IT: GE_GERICHTE ATAS/1005/2015 del 22 dicembre 2015</w:t>
      </w:r>
    </w:p>
    <w:p>
      <w:pPr>
        <w:pStyle w:val="Heading2"/>
      </w:pPr>
      <w:r>
        <w:t>Volltext</w:t>
      </w:r>
    </w:p>
    <w:p>
      <w:r>
        <w:t>Siégeant : Doris GALEAZZI, Présidente; Evelyne BOUCHAARA et Christine TARRIT-DESHUSSES, Juges assesseurs</w:t>
      </w:r>
    </w:p>
    <w:p>
      <w:r>
        <w:t>RÉPUBLIQUE ET</w:t>
      </w:r>
    </w:p>
    <w:p>
      <w:r>
        <w:t>CANTON DE GENÈVE POUVOIR JUDICIAIRE</w:t>
      </w:r>
    </w:p>
    <w:p>
      <w:r>
        <w:t>A/4071/2015 ATAS/1005/2015 COUR DE JUSTICE Chambre des assurances sociales Arrêt du 22 décembre 2015 1ère Chambre</w:t>
      </w:r>
    </w:p>
    <w:p>
      <w:r>
        <w:t>En la cause A______ B______, représenté par son père, Monsieur C______ B______, à GENÈVE</w:t>
      </w:r>
    </w:p>
    <w:p>
      <w:r>
        <w:t>recourant</w:t>
      </w:r>
    </w:p>
    <w:p>
      <w:r>
        <w:t>contre OFFICE DE L'ASSURANCE-INVALIDITÉ DU CANTON DE GENÈVE, sis rue des Gares 12, GENÈVE intimé</w:t>
      </w:r>
    </w:p>
    <w:p>
      <w:r>
        <w:t>A/4071/2015 - 2/3 - Attendu en fait que par décision du 19 octobre 2015, l'office de l'assurance-invalidité du canton de Genève (ci-après OAI) a informé Monsieur C______ B______ que la prise en charge de mesures médicales pour son fils, A______, né le ______ 2000, lui était refusée, au motif que les symptômes de l’affection congénitale n’étaient pas manifestes avant l’accomplissement de la cinquième année de celui-ci ; Que l’intéressé a interjeté recours le 23 novembre 2015 contre ladite décision ; qu’il conclut à ce que des mesures médicales soient accordées à A______ en raison du trouble envahissant du développement dont il souffre ; Que dans sa réponse du 17 décembre 2015, l’OAI a proposé l’admission du recours et l’annulation de la décision attaquée ; qu’il se fonde à cet égard sur l’avis du service médical régional AI daté du 9 décembre 2015, aux termes duquel il apparaît finalement que l’enfant présente un trouble envahissant du développement qui respecte les conditions du chiffre OIC 405, et qu’il est de ce fait possible d’ouvrir un droit sous les art. 13 LAI et 405 OIC en tant que tel ; Que ce courrier a été transmis à l’intéressé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sa réponse du 17 décembre 2015, l'OAI a proposé l’admission du recours ; Que l'intéressé obtient ainsi satisfaction ; Qu’il convient d’en prendre acte ; Qu'il se justifie dès lors d'admettre le recours, d'annuler la décision litigieuse et de renvoyer la cause à l’OAI pour nouvelle décision ;</w:t>
      </w:r>
    </w:p>
    <w:p>
      <w:r>
        <w:t>A/4071/2015 - 3/3 - PAR CES MOTIFS, LA CHAMBRE DES ASSURANCES SOCIALES : Statuant À la forme : 1. Déclare le recours recevable. Au fond : 2. L'admet et annule la décision du 19 octobre 2015. 3. Renvoie la cause à l'OAI pour nouvelle décision. 4. Met un émolument de CHF 200.-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