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ATAS/1003/2022 vom 17. November 2022</w:t>
      </w:r>
    </w:p>
    <w:p>
      <w:r>
        <w:t>GE Cour de justice, 2022-11-17, FR</w:t>
      </w:r>
    </w:p>
    <w:p>
      <w:r>
        <w:rPr>
          <w:b/>
        </w:rPr>
        <w:t xml:space="preserve">Quelle: </w:t>
      </w:r>
      <w:r>
        <w:t>https://mcp.opencaselaw.ch/entscheid/ge_gerichte_ATAS_1003_2022</w:t>
      </w:r>
    </w:p>
    <w:p>
      <w:r>
        <w:t>FR: GE_GERICHTE ATAS/1003/2022 du 17 novembre 2022</w:t>
      </w:r>
    </w:p>
    <w:p>
      <w:r>
        <w:t>IT: GE_GERICHTE ATAS/1003/2022 del 17 novembre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Selon l’art. 22 de l'ordonnance sur les prestations complémentaires à l'assurance- vieillesse, survivants et invalidité du 15 janvier 1971 (OPC- AVS/AI -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 vieillesse et survivants ou de l’assurance-invalidité est modifiée par une décision (al. 2).</w:t>
      </w:r>
    </w:p>
    <w:p>
      <w:r>
        <w:rPr>
          <w:b/>
        </w:rPr>
        <w:t>E. 7</w:t>
      </w:r>
    </w:p>
    <w:p>
      <w:r>
        <w:t>Les Directives concernant les prestations complémentaires à l'AVS et à l'AI du 1er avril 2011 (état au 1er janvier 2021) de l'office fédéral des assurances sociales (ci-après : OFAS) précisent, au chiffre 2122.01, que lorsque la rente est octroyée pour une période antérieure au dépôt de la demande de rente, le droit à la PC annuelle prend naissance le mois au cours duquel la demande de rente a été déposée.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126 V 319 consid. 5a ; ATFA non publié I 339/03 du 19 novembre 2003 consid. 2).</w:t>
      </w:r>
    </w:p>
    <w:p>
      <w:r>
        <w:rPr>
          <w:b/>
        </w:rPr>
        <w:t>E. 9</w:t>
      </w:r>
    </w:p>
    <w:p>
      <w:r>
        <w:t>En l’espèce, à teneur des pièces déposées au dossier et des déclarations des parties, il est établi que la demande de rente survivant a été déposée le 18 novembre 2020, que la décision d’octroi de la rente ordinaire de survivant date du 14 décembre 2020 et que la demande de prestations complémentaires a été déposée en date du 22 décembre 2020. En application de l’art. 22 al. 1 OPC-AVS/AI, le droit aux prestations complémentaires prend naissance le mois au cours duquel la formule de demande de rente a été déposée, soit au mois de décembre 2020. Contrairement à l’opinion du curateur de la recourante, le droit à la rente ne rétroagit pas au jour où cette dernière est accordée - par hypothèse antérieurement à la date de dépôt de la demande de prestations survivant - comme cela ressort des directives de l’OFAS citées supra, qui précisent que lorsque la rente est octroyée pour une période antérieure (décembre 2018) au dépôt de la demande de rente</w:t>
      </w:r>
    </w:p>
    <w:p>
      <w:r>
        <w:t>A/3289/2021 - 5/6 - (novembre 2020), le droit à la prestation complémentaire annuelle prend naissance le mois au cours duquel la demande de rente a été déposée.</w:t>
      </w:r>
    </w:p>
    <w:p>
      <w:r>
        <w:rPr>
          <w:b/>
        </w:rPr>
        <w:t>E. 10</w:t>
      </w:r>
    </w:p>
    <w:p>
      <w:r>
        <w:t>Compte tenu de ces éléments, la chambre de céans n’a d’autre choix que de rejeter le recours.</w:t>
      </w:r>
    </w:p>
    <w:p>
      <w:r>
        <w:rPr>
          <w:b/>
        </w:rPr>
        <w:t>E. 11</w:t>
      </w:r>
    </w:p>
    <w:p>
      <w:r>
        <w:t>Pour le surplus, en l’absence de loi spéciale prévoyant des frais judiciaires, la procédure est gratuite (art. 61 let. fbis LPGA).</w:t>
      </w:r>
    </w:p>
    <w:p>
      <w:r>
        <w:t>A/3289/2021 - 6/6 -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