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ATAS/1003/2014 vom 12. September 2014</w:t>
      </w:r>
    </w:p>
    <w:p>
      <w:r>
        <w:t>GE Cour de justice, 2014-09-12, FR</w:t>
      </w:r>
    </w:p>
    <w:p>
      <w:r>
        <w:rPr>
          <w:b/>
        </w:rPr>
        <w:t xml:space="preserve">Quelle: </w:t>
      </w:r>
      <w:r>
        <w:t>https://mcp.opencaselaw.ch/entscheid/ge_gerichte_ATAS_1003_2014</w:t>
      </w:r>
    </w:p>
    <w:p>
      <w:r>
        <w:t>FR: GE_GERICHTE ATAS/1003/2014 du 12 septembre 2014</w:t>
      </w:r>
    </w:p>
    <w:p>
      <w:r>
        <w:t>IT: GE_GERICHTE ATAS/1003/2014 del 12 settembre 2014</w:t>
      </w:r>
    </w:p>
    <w:p>
      <w:pPr>
        <w:pStyle w:val="Heading2"/>
      </w:pPr>
      <w:r>
        <w:t>Volltext</w:t>
      </w:r>
    </w:p>
    <w:p>
      <w:r>
        <w:t>Siégeant : Karine STECK, Présidente; Claudiane CORTHAY et Michael BIOT, Juges assesseurs</w:t>
      </w:r>
    </w:p>
    <w:p>
      <w:r>
        <w:t>REPUBLIQUE ET</w:t>
      </w:r>
    </w:p>
    <w:p>
      <w:r>
        <w:t>CANTON DE GENEVE POUVOIR JUDICIAIRE</w:t>
      </w:r>
    </w:p>
    <w:p>
      <w:r>
        <w:t>A/2635/2014 ATAS/1003/2014 COUR DE JUSTICE Chambre des assurances sociales Arrêt du 12 septembre 2014 3ème Chambre</w:t>
      </w:r>
    </w:p>
    <w:p>
      <w:r>
        <w:t>En la cause Monsieur A______, domicilié à GENEVE</w:t>
      </w:r>
    </w:p>
    <w:p>
      <w:r>
        <w:t>recourant</w:t>
      </w:r>
    </w:p>
    <w:p>
      <w:r>
        <w:t>contre OFFICE CANTONAL DE L'EMPLOI, service juridique, sis rue des Gares 16, GENEVE</w:t>
      </w:r>
    </w:p>
    <w:p>
      <w:r>
        <w:t>intimé</w:t>
      </w:r>
    </w:p>
    <w:p>
      <w:r>
        <w:t>A/2635/2014 - 2/3 - ATTENDU EN FAIT</w:t>
      </w:r>
    </w:p>
    <w:p>
      <w:r>
        <w:t>Que Monsieur A______ (ci-après : l’assuré) a bénéficié d’un délai-cadre d’indemnisation de l’assurance-chômage du 12 décembre 2011 au 30 juin 2014 ; Que, suite à un contrôle, il a été constaté que l’assuré avait travaillé, sans déclarer cette activité à l’assurance-chômage ; Que par décision du 18 juin 2014, la Caisse cantonale genevoise de chômage a réclamé à l’assuré la restitution de CHF 44'217.45, montant représentant les indemnités journalières versées à tort de mai 2012 à avril 2014, compte tenu des gains non déclarés durant cette même période ; Que par courrier du 1er juillet 2014, l’assuré a demandé la remise de l’obligation de restituer cette somme ; Que par décision du 7 août 2014, l’Office cantonal de l’emploi (ci-après : OCE) l’a rejetée ; Que cette décision mentionnait expressément qu’elle était susceptible d’opposition auprès de l’OCE ; Que par courrier du 30 août 2014, adressé formellement à la Caisse de chômage mais mis sous pli dans une enveloppe destinée au « Tribunal des assurances sociales », l’assuré a manifesté son désaccord avec la décision susmentionnée ; Que par courrier du 4 septembre 2014, la Cour de céans lui a demandé à qui il destinait son « recours » ; Que par courrier du 6 septembre 2014, l’assuré a répondu vouloir « faire recours aux chambre des assurances sociales » ;</w:t>
      </w:r>
    </w:p>
    <w:p>
      <w:r>
        <w:t>CONSIDERANT EN DROIT Que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w:t>
      </w:r>
    </w:p>
    <w:p>
      <w:r>
        <w:t>A/2635/2014 - 3/3 - Que sa compétence ratione materiae est ainsi établie ; Qu’en revanche, la décision litigieuse ayant pour objet une demande de remise de l’obligation de restituer aurait dû être attaquée préalablement par la voie de l’opposition au sens de l’art. 52 LPGA, avant d’être soumis à la Cour de céans ; Que le recours est ainsi prématuré et doit être déclaré irrecevable ; Qu’il convient toutefois de l’interpréter comme une opposition et de le transmettre à l’OCE comme objet de sa compétence.</w:t>
      </w:r>
    </w:p>
    <w:p>
      <w:r>
        <w:t>PAR CES MOTIFS, LA CHAMBRE DES ASSURANCES SOCIALES : Statuant A la forme : 1. Déclare le recours irrecevable. 2. Transmet le dossier à l’OCE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