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ATAS/1003/2008 vom 3. April 2008</w:t>
      </w:r>
    </w:p>
    <w:p>
      <w:r>
        <w:t>GE Cour de justice, 2008-04-03, FR</w:t>
      </w:r>
    </w:p>
    <w:p>
      <w:r>
        <w:rPr>
          <w:b/>
        </w:rPr>
        <w:t xml:space="preserve">Quelle: </w:t>
      </w:r>
      <w:r>
        <w:t>https://mcp.opencaselaw.ch/entscheid/ge_gerichte_ATAS_1003_2008</w:t>
      </w:r>
    </w:p>
    <w:p>
      <w:r>
        <w:t>FR: GE_GERICHTE ATAS/1003/2008 du 3 avril 2008</w:t>
      </w:r>
    </w:p>
    <w:p>
      <w:r>
        <w:t>IT: GE_GERICHTE ATAS/1003/2008 del 3 aprile 2008</w:t>
      </w:r>
    </w:p>
    <w:p>
      <w:pPr>
        <w:pStyle w:val="Heading2"/>
      </w:pPr>
      <w:r>
        <w:t>Volltext</w:t>
      </w:r>
    </w:p>
    <w:p>
      <w:r>
        <w:t>Siégeant : Isabelle DUBOIS, Présidente;</w:t>
      </w:r>
    </w:p>
    <w:p>
      <w:r>
        <w:t>REPUBLIQUE ET</w:t>
      </w:r>
    </w:p>
    <w:p>
      <w:r>
        <w:t>CANTON DE GENEVE POUVOIR JUDICIAIRE</w:t>
      </w:r>
    </w:p>
    <w:p>
      <w:r>
        <w:t>A/1517/2008 ATAS/1003/2008 ARRET DU TRIBUNAL CANTONAL DES ASSURANCES SOCIALES Chambre 2 du 15 septembre 2008</w:t>
      </w:r>
    </w:p>
    <w:p>
      <w:r>
        <w:t>En la cause Madame Z_________, domiciliée CSP-CENTRE SOCIAL PROTESTANT Mme Floriane PITTELOUD</w:t>
      </w:r>
    </w:p>
    <w:p>
      <w:r>
        <w:t>recourante</w:t>
      </w:r>
    </w:p>
    <w:p>
      <w:r>
        <w:t>contre OFFICE CANTONAL DE L'ASSURANCE-INVALIDITE, sis rue de Lyon 97, GENEVE intimé</w:t>
      </w:r>
    </w:p>
    <w:p>
      <w:r>
        <w:t>A/1517/2008 - 2/3 - Vu la décision du 3 avril 2008 refusant toute rente à la recourante ; Vu le recours du 30 avril 2008 concluant à l'octroi d'une demi rente d'invalidité ; Vu le statut mixte de la recourante ; Vu la réponse de l'OFFICE CANTONAL DE L'ASSURANCE-INVALIDITE du 29 mai 2008, les pièces au dossier et l'instruction écrite du Tribunal ; Vu le courrier de l'OFFICE CANTONAL DE L'ASSURANCE-INVALIDITE du 11 août 2008 et son complément du 10 septembre 2008 ; Attendu que par ce courrier l'OFFICE CANTONAL DE L'ASSURANCE- INVALIDITE rejoint, vérification faite, les conclusions de la recourante, constatant un degré d'invalidité de 53 % ; Considérant que le Tribunal est compétent à raison de la matière, et que le recours est recevable à la forme (art. 56V LOJ ; 56 à 60 LPGA) ; Qu'il y a lieu de donner acte à l'OFFICE CANTONAL DE L'ASSURANCE- INVALIDITE du droit de la recourante à une demi rente d'invalidité ; Que par ailleurs la décision litigieuse sera annulée, et le dossier renvoyé à l'OFFICE CANTONAL DE L'ASSURANCE-INVALIDITE pour nouvelle décision au sens des considérants ; Que la recourante qui obtient gain de cause a droit à des dépens, fixé en l'espèce à 1'500 fr.</w:t>
      </w:r>
    </w:p>
    <w:p>
      <w:r>
        <w:t>A/1517/2008 - 3/3 -</w:t>
      </w:r>
    </w:p>
    <w:p>
      <w:r>
        <w:t>PAR CES MOTIFS, LE TRIBUNAL CANTONAL DES ASSURANCES SOCIALES Statuant d’accord entre les parties (conformément à l’art. 56 W LOJ) 1. Donne acte à l'OFFICE CANTONAL DE L'ASSURANCE-INVALIDITE du droit de la recourante à une demi rente d'invalidité, sur la base d'un taux d'invalidité de 53 %. 2. Annule la décision litigieuse et renvoie le dossier à l'OFFICE CANTONAL DE L'ASSURANCE-INVALIDITE pour nouvelle décision au sens des considérants. 3. Condamne l'OFFICE CANTONAL DE L'ASSURANCE-INVALIDITE au versement d'une indemnité de procédure en faveur de la recourante de 1'500 fr. 4. L’y condamne en tant que de besoin.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