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ATAS/1001/2012 vom 27. August 2012</w:t>
      </w:r>
    </w:p>
    <w:p>
      <w:r>
        <w:t>GE Cour de justice, 2012-08-27, FR</w:t>
      </w:r>
    </w:p>
    <w:p>
      <w:r>
        <w:rPr>
          <w:b/>
        </w:rPr>
        <w:t xml:space="preserve">Quelle: </w:t>
      </w:r>
      <w:r>
        <w:t>https://mcp.opencaselaw.ch/entscheid/ge_gerichte_ATAS_1001_2012</w:t>
      </w:r>
    </w:p>
    <w:p>
      <w:r>
        <w:t>FR: GE_GERICHTE ATAS/1001/2012 du 27 août 2012</w:t>
      </w:r>
    </w:p>
    <w:p>
      <w:r>
        <w:t>IT: GE_GERICHTE ATAS/1001/2012 del 27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A/1373/2012 ATAS/1001/2012 ARRET DU TRIBUNAL ARBITRAL DES ASSURANCES du 27 août 2012 En la cause X_________ à Chêne-Bourg, comparant avec élection de domicile en l'étude de Maître MAISSEN Dominique demandeurs contre Y________ à Lausanne, Madame D__________, à Lausanne Z__________ à Lausanne, Madame D__________, à Lausanne XA________ à Lausanne, Madame D__________, à Lausanne défenderesses</w:t>
      </w:r>
    </w:p>
    <w:p>
      <w:r>
        <w:t>A/1373/2012 - 2/2 - Vu la demande en paiement de X________ datée du 1er mars 2012, déposée le 7 mai 2012 ; Attendu que par courrier du 21 août 2012, X_______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