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ATAS/1001/2004 vom 1. Dezember 2004</w:t>
      </w:r>
    </w:p>
    <w:p>
      <w:r>
        <w:t>GE Cour de justice, 2004-12-01, DE</w:t>
      </w:r>
    </w:p>
    <w:p>
      <w:r>
        <w:rPr>
          <w:b/>
        </w:rPr>
        <w:t xml:space="preserve">Quelle: </w:t>
      </w:r>
      <w:r>
        <w:t>https://mcp.opencaselaw.ch/entscheid/ge_gerichte_ATAS_1001_2004</w:t>
      </w:r>
    </w:p>
    <w:p>
      <w:r>
        <w:t>FR: GE_GERICHTE ATAS/1001/2004 du 1 décembre 2004</w:t>
      </w:r>
    </w:p>
    <w:p>
      <w:r>
        <w:t>IT: GE_GERICHTE ATAS/1001/2004 del 1 dicembre 2004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) %; #! B!) "'8888888888! ')## '&amp; '51 3445E 32</w:t>
      </w:r>
    </w:p>
    <w:p>
      <w:r>
        <w:t>37 B!!E 57 #!( )' !C !#!7 -7 #!( (#! #!? !!#)!# &lt;)') !# %! &lt; ! )! +! ' ')# ' 54 B '/ !#&lt;#!# # ') ' ) #; &lt;)') ' $*O#P *&lt;(#@@44-</w:t>
      </w:r>
    </w:p>
    <w:p>
      <w:r>
        <w:t>! #?# 7)# '#!QG #'#( ?!!(')## !')# ;!# #!' ')## !!()E ;G ? ( !#&lt; ! !# %# '' !! ! ')##E G ! #C! ' ! ' )!!7$#)# !#!! #))!)) )!! G ;G ! G #6' #; &lt;)') ' ! !#/ (&amp;# '% ') # %;7 )# ' !# L' %(# !B#!)# &amp;#&amp;C#! ' #/ # ' !7 $ ! )C! B#! )# ')## !!() ! &amp;% ' ( )!) ?)'#) ! F !715314@!14:G7</w:t>
      </w:r>
    </w:p>
    <w:p>
      <w:r>
        <w:t>C &lt;&lt;# Q</w:t>
      </w:r>
    </w:p>
    <w:p>
      <w:r>
        <w:t>M#' "</w:t>
      </w:r>
    </w:p>
    <w:p>
      <w:r>
        <w:t>)#'!Q</w:t>
      </w:r>
    </w:p>
    <w:p>
      <w:r>
        <w:t>#</w:t>
      </w:r>
    </w:p>
    <w:p>
      <w:r>
        <w:t>#&lt; ' )! +!!!#&lt;#)? !###(&amp;.&amp;&lt;&lt;#&lt;)') ' # C 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