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AC/956/2018 vom 21. Januar 2019</w:t>
      </w:r>
    </w:p>
    <w:p>
      <w:r>
        <w:t>GE Cour de justice, 2019-01-21, FR</w:t>
      </w:r>
    </w:p>
    <w:p>
      <w:r>
        <w:rPr>
          <w:b/>
        </w:rPr>
        <w:t xml:space="preserve">Quelle: </w:t>
      </w:r>
      <w:r>
        <w:t>https://mcp.opencaselaw.ch/entscheid/ge_gerichte_AC_956_2018</w:t>
      </w:r>
    </w:p>
    <w:p>
      <w:r>
        <w:t>FR: GE_GERICHTE AC/956/2018 du 21 janvier 2019</w:t>
      </w:r>
    </w:p>
    <w:p>
      <w:r>
        <w:t>IT: GE_GERICHTE AC/956/2018 del 21 gennaio 2019</w:t>
      </w:r>
    </w:p>
    <w:p>
      <w:pPr>
        <w:pStyle w:val="Heading2"/>
      </w:pPr>
      <w:r>
        <w:t>Regeste</w:t>
      </w:r>
    </w:p>
    <w:p>
      <w:r>
        <w:t>ASSISTANCE JUDICIAIRE ; CHANCES DE SUCCÈS ; DIVORCE ; AUTORITÉ PARENTALE CONJOINTE ; VISITE ; EXÉCUTION FORCÉE ; CONTRIBUTION DE PRISE EN CHARGE ; OBLIGATION D'ENTRETIEN ; CONJOINT ; MODIFICATION DE LA DEMANDE</w:t>
      </w:r>
    </w:p>
    <w:p>
      <w:pPr>
        <w:pStyle w:val="Heading2"/>
      </w:pPr>
      <w:r>
        <w:t>Erwägungen</w:t>
      </w:r>
    </w:p>
    <w:p>
      <w:r>
        <w:rPr>
          <w:b/>
        </w:rPr>
        <w:t>E. 4</w:t>
      </w:r>
    </w:p>
    <w:p>
      <w:r>
        <w:t>Il résulte ce qui précède qu'une partie, qui disposerait des ressources financières nécessaires, se lancerait dans la remise en cause des points du dispositif du jugement entrepris relatifs à la contribution de prise en charge et d'une contribution à son entretien, compte tenu des enjeux financiers importants en cause. Le recours est partiellement fondé (cf. consid. 3.4.1 et 3.4.2 ci-dessus), de sorte que la décision entreprise sera annulée et la cause renvoyée à l'Autorité de première instance pour déterminer l'étendue du droit de la recourante à l'assistance juridique et nouvelle décision.</w:t>
      </w:r>
    </w:p>
    <w:p>
      <w:r>
        <w:rPr>
          <w:b/>
        </w:rPr>
        <w:t>E. 5</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21 janvier 2019 par le Vice-président du Tribunal civil dans la cause AC/956/2018. Au fond : Annule la décision querellée. Cela fait : Renvoie la cause à l'Autorité de première instance pour nouvelle décision dans le sens des considérants. Déboute A______ de toutes autres conclusions. Dit qu'il n'est pas perçu de frais judiciaires pour le recours, ni alloué de dépens. Notifie une copie de la présente décision à A______ en l'Étude de M e Sandy ZAECH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