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AC/705/2017 vom 6. Juni 2017</w:t>
      </w:r>
    </w:p>
    <w:p>
      <w:r>
        <w:t>GE Cour de justice, 2017-06-06, FR</w:t>
      </w:r>
    </w:p>
    <w:p>
      <w:r>
        <w:rPr>
          <w:b/>
        </w:rPr>
        <w:t xml:space="preserve">Quelle: </w:t>
      </w:r>
      <w:r>
        <w:t>https://mcp.opencaselaw.ch/entscheid/ge_gerichte_AC_705_2017</w:t>
      </w:r>
    </w:p>
    <w:p>
      <w:r>
        <w:t>FR: GE_GERICHTE AC/705/2017 du 6 juin 2017</w:t>
      </w:r>
    </w:p>
    <w:p>
      <w:r>
        <w:t>IT: GE_GERICHTE AC/705/2017 del 6 giugno 2017</w:t>
      </w:r>
    </w:p>
    <w:p>
      <w:pPr>
        <w:pStyle w:val="Heading2"/>
      </w:pPr>
      <w:r>
        <w:t>Regeste</w:t>
      </w:r>
    </w:p>
    <w:p>
      <w:r>
        <w:t>DÉCISION D'IRRECEVABILITÉ</w:t>
      </w:r>
    </w:p>
    <w:p>
      <w:pPr>
        <w:pStyle w:val="Heading2"/>
      </w:pPr>
      <w:r>
        <w:t>Erwägungen</w:t>
      </w:r>
    </w:p>
    <w:p>
      <w:r>
        <w:rPr>
          <w:b/>
        </w:rPr>
        <w:t>E. 1.1</w:t>
      </w:r>
    </w:p>
    <w:p>
      <w:r>
        <w:t>La décision entreprise, rendue en matière d'assistance juridique,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recours.![endif]&gt;![if&gt; Compte tenu des renvois prévus aux art. 10 al. 4 LPA et 8 RAJ, seules les dispositions du CPC sont applicables à la présente procédure de recours en ce qui concerne les pièces nouvelles produites par le recourant. L'art. 68 LPA n'est donc d'aucun secours au recourant. Par conséquent, les pièces nouvellement produites et les faits qu'elles contiennent ne seront pas pris en considération.</w:t>
      </w:r>
    </w:p>
    <w:p>
      <w:r>
        <w:rPr>
          <w:b/>
        </w:rPr>
        <w:t>E. 3.1</w:t>
      </w:r>
    </w:p>
    <w:p>
      <w:r>
        <w:t>L'octroi de l'assistance juridique est notamment subordonné à la condition que le requérant soit dans l'indigence (art. 29 al. 3 Cst. et 117 let. a CPC).![endif]&gt;![if&gt; Il incombe au requérant d'indiquer de manière complète et d'établir autant que faire se peut ses revenus, sa situation de fortune et ses charges (art. 119 al. 2 CPC et 7 al. 2 RAJ ; ATF 135 I 221 consid. 5.1; arrêt du Tribunal fédéral 2C_585/2015 du 30 novembre 2015 consid. 5).</w:t>
      </w:r>
    </w:p>
    <w:p>
      <w:r>
        <w:rPr>
          <w:b/>
        </w:rPr>
        <w:t>E. 3.2</w:t>
      </w:r>
    </w:p>
    <w:p>
      <w:r>
        <w:t>En l'espèce, le recourant s'est contenté de produire les pièces requises par le greffe de l'Assistance juridique le 7 avril 2017 et de solliciter le renvoi de la cause au premier juge. Il ne conteste donc pas qu'il n'a pas fourni suffisamment de renseignements et pièces justificatives pour que l'autorité de première instance puisse statuer sur sa demande d'aide étatique. Dès lors que le recourant n'a pas satisfait à son obligation de fournir tous les renseignements et pièces nécessaires, la Vice-présidente du Tribunal civil pouvait, sans consacrer d'arbitraire, déclarer la requête d'assistance juridique infondée (cf. art. 7 al. 3 RAJ). Par conséquent, le recours sera rejeté.</w:t>
      </w:r>
    </w:p>
    <w:p>
      <w:r>
        <w:rPr>
          <w:b/>
        </w:rPr>
        <w:t>E. 4</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