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AC/432/2018 vom 7. März 2018</w:t>
      </w:r>
    </w:p>
    <w:p>
      <w:r>
        <w:t>GE Cour de justice, 2018-03-07, FR</w:t>
      </w:r>
    </w:p>
    <w:p>
      <w:r>
        <w:rPr>
          <w:b/>
        </w:rPr>
        <w:t xml:space="preserve">Quelle: </w:t>
      </w:r>
      <w:r>
        <w:t>https://mcp.opencaselaw.ch/entscheid/ge_gerichte_AC_432_2018</w:t>
      </w:r>
    </w:p>
    <w:p>
      <w:r>
        <w:t>FR: GE_GERICHTE AC/432/2018 du 7 mars 2018</w:t>
      </w:r>
    </w:p>
    <w:p>
      <w:r>
        <w:t>IT: GE_GERICHTE AC/432/2018 del 7 marzo 2018</w:t>
      </w:r>
    </w:p>
    <w:p>
      <w:pPr>
        <w:pStyle w:val="Heading2"/>
      </w:pPr>
      <w:r>
        <w:t>Regeste</w:t>
      </w:r>
    </w:p>
    <w:p>
      <w:r>
        <w:t>ASSISTANCE JUDICIAIRE ; CHANCES DE SUCCÈS ; NOTIFICATION DE LA DÉCISION ; AVOCAT</w:t>
      </w:r>
    </w:p>
    <w:p>
      <w:pPr>
        <w:pStyle w:val="Heading2"/>
      </w:pPr>
      <w:r>
        <w:t>Erwägungen</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3).![endif]&gt;![if&gt; * * * * * PAR CES MOTIFS, LE VICE-PRÉSIDENT DE LA COUR : A la forme : Déclare recevable le recours formé par A______ contre la décision rendue le 7 mars 2018 par le Vice-président du Tribunal civil dans la cause AC/432/2018. Au fond : Le rejette. Déboute A______ de toutes autres conclusions. Dit qu'il n'est pas perçu de frais judiciaires pour le recours, ni alloué de dépens. Notifie une copie de la présente décision à A______ en l'Étude de M e Samir DJAZIRI (art. 137 CPC). Siégeant : Monsieur Patrick CHENAUX, Vice-président; Madame Maïté VALENTE, greffière. Le Vice-président : Patrick CHENAUX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