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AC/3752/2018 vom 22. November 2018</w:t>
      </w:r>
    </w:p>
    <w:p>
      <w:r>
        <w:t>GE Cour de justice, 2018-11-22, FR</w:t>
      </w:r>
    </w:p>
    <w:p>
      <w:r>
        <w:rPr>
          <w:b/>
        </w:rPr>
        <w:t xml:space="preserve">Quelle: </w:t>
      </w:r>
      <w:r>
        <w:t>https://mcp.opencaselaw.ch/entscheid/ge_gerichte_AC_3752_2018</w:t>
      </w:r>
    </w:p>
    <w:p>
      <w:r>
        <w:t>FR: GE_GERICHTE AC/3752/2018 du 22 novembre 2018</w:t>
      </w:r>
    </w:p>
    <w:p>
      <w:r>
        <w:t>IT: GE_GERICHTE AC/3752/2018 del 22 novembre 2018</w:t>
      </w:r>
    </w:p>
    <w:p>
      <w:pPr>
        <w:pStyle w:val="Heading2"/>
      </w:pPr>
      <w:r>
        <w:t>Regeste</w:t>
      </w:r>
    </w:p>
    <w:p>
      <w:r>
        <w:t>DÉNUEMENT</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2.2).![endif]&gt;![if&gt;</w:t>
      </w:r>
    </w:p>
    <w:p>
      <w:r>
        <w:rPr>
          <w:b/>
        </w:rPr>
        <w:t>E. 1.2</w:t>
      </w:r>
    </w:p>
    <w:p>
      <w:r>
        <w:t>En l'espèce, le recours est recevable pour avoir été interjeté dans le délai utile et en la forme écrite prescrits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 ème éd., n. 2513-2515).</w:t>
      </w:r>
    </w:p>
    <w:p>
      <w:r>
        <w:rPr>
          <w:b/>
        </w:rPr>
        <w:t>E. 1.4</w:t>
      </w:r>
    </w:p>
    <w:p>
      <w:r>
        <w:t>Il n'y a pas lieu d'entendre la recourante, celle-ci ne le sollicitant pas et le dossier contenant suffisamment d'éléments pour statuer (art. 10 al. 3 LPA; arrêt du Tribunal fédéral 2D_73/2015 du 30 juin 2016 consid. 4.2).</w:t>
      </w:r>
    </w:p>
    <w:p>
      <w:r>
        <w:rPr>
          <w:b/>
        </w:rPr>
        <w:t>E. 2</w:t>
      </w:r>
    </w:p>
    <w:p>
      <w:r>
        <w:t>A teneur de l'art. 326 al. 1 CPC, les conclusions et les allégations de faits nouvelles sont irrecevables dans le cadre d'une procédure de recours.![endif]&gt;![if&gt; Par conséquent, les allégués de faits dont la recourante n'a pas fait état en première instance ne seront pas pris en considération.</w:t>
      </w:r>
    </w:p>
    <w:p>
      <w:r>
        <w:rPr>
          <w:b/>
        </w:rPr>
        <w:t>E. 3</w:t>
      </w:r>
    </w:p>
    <w:p>
      <w:r>
        <w:t>Sans contester le calcul opéré par le premier juge, la recourante fait valoir qu’elle ne possède aucune économie, ni fortune, ni bien immobilier ou objet de valeur et que le solde de 1'298 fr. ne tient pas compte du fait que son fils exerce des activités extrascolaires, qu’elle supporte les frais médicaux du ménage et divers imprévus. Elle se prévaut également de ce que le Département de l’instruction publique dispose de moyens financiers conséquents de sorte que, sans avocat, elle se battrait à armes inégales.![endif]&gt;![if&gt;</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141 III 369 consid. 4.1; 135 I 221 consid. 5.1).</w:t>
      </w:r>
    </w:p>
    <w:p>
      <w:r>
        <w:rPr>
          <w:b/>
        </w:rPr>
        <w:t>E. 3.2</w:t>
      </w:r>
    </w:p>
    <w:p>
      <w:r>
        <w:t>En l'espèce, dans sa requête la recourante n’a ni allégué, ni chiffré, ni prouvé les frais découlant d’activités extrascolaires que son fils exercerait, pas plus qu’elle n’aurait à s’acquitter de frais médicaux non remboursés par l’assurance-maladie, de sorte qu’il ne peut être reproché au premier juge de ne pas avoir pris en considération des éléments qu’il ignorait. De plus, la recourante n’a pas prouvé s’acquitter de tels frais de sorte qu’il n’y a pas lieu de les inclure dans ses charges. Pour le surplus, la recourante ne conteste pas les revenus et les charges retenus par le premier juge à son égard. C'est donc à bon droit que le premier juge a considéré que la recourante ne remplissait pas la condition de l'indigence, les revenus de son ménage dépassant d'environ 1'300 fr. le minimum vital élargi en vigueur à Genève, ce qui est suffisant pour couvrir en moins d'une année les éventuels honoraires de son avocat, au besoin par mensualités. Partant, le recours, infondé, sera rejeté.</w:t>
      </w:r>
    </w:p>
    <w:p>
      <w:r>
        <w:rPr>
          <w:b/>
        </w:rPr>
        <w:t>E. 4</w:t>
      </w:r>
    </w:p>
    <w:p>
      <w:r>
        <w:t>Sauf exceptions non réalisées en l'espèce, il n'est pas perçu de frais judiciaires pour la procédure d'assistance juridique (art. 119 al. 6 CPC). ![endif]&gt;![if&gt; * * * * * PAR CES MOTIFS, LE VICE-PRESIDENT DE LA COUR : A la forme : Déclare recevable le recours formé le 7 décembre 2018 par A______ contre la décision rendue le 22 novembre 2018 par le Vice-président du Tribunal civil dans la cause AC/3752/2018.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de droit public; la qualité et les autres conditions pour interjeter recours sont déterminées par les art. 82ss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