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AC/3742/2020 vom 21. August 2025</w:t>
      </w:r>
    </w:p>
    <w:p>
      <w:r>
        <w:t>GE Cour de justice, 2025-08-21, FR</w:t>
      </w:r>
    </w:p>
    <w:p>
      <w:r>
        <w:rPr>
          <w:b/>
        </w:rPr>
        <w:t xml:space="preserve">Quelle: </w:t>
      </w:r>
      <w:r>
        <w:t>https://mcp.opencaselaw.ch/entscheid/ge_gerichte_AC_3742_2020</w:t>
      </w:r>
    </w:p>
    <w:p>
      <w:r>
        <w:t>FR: GE_GERICHTE AC/3742/2020 du 21 août 2025</w:t>
      </w:r>
    </w:p>
    <w:p>
      <w:r>
        <w:t>IT: GE_GERICHTE AC/3742/2020 del 21 agosto 2025</w:t>
      </w:r>
    </w:p>
    <w:p>
      <w:pPr>
        <w:pStyle w:val="Heading2"/>
      </w:pPr>
      <w:r>
        <w:t>Erwägungen</w:t>
      </w:r>
    </w:p>
    <w:p>
      <w:r>
        <w:rPr>
          <w:b/>
        </w:rPr>
        <w:t>E. 1.1</w:t>
      </w:r>
    </w:p>
    <w:p>
      <w:r>
        <w:t>Les décisions prises par la vice-présidence du Tribunal civil en matière d'assistance judiciaire peuvent faire l'objet d'un recours auprès de la présidence de la Cour de justice (art. 11 RAJ et 121 CPC, applicables par renvoi des art. 10 al. 4 LPA et 8 al. 3 RAJ),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et 2 CPC, applicables par renvoi des art. 10 al. 4 LPA et 8 al. 3 RAJ; arrêt du Tribunal fédéral 1B_171/2011 du 15 juin 2011 consid. 2.2).</w:t>
      </w:r>
    </w:p>
    <w:p>
      <w:r>
        <w:rPr>
          <w:b/>
        </w:rPr>
        <w:t>E. 1.2</w:t>
      </w:r>
    </w:p>
    <w:p>
      <w:r>
        <w:t>En l'espèce, bien que la recourante, agissant en personne, n'ait pas pris de conclusions formelles, l'on comprend qu'elle sollicite l'annulation de la décision entreprise. Le recours a été déposé dans le délai utile et selon la forme prescrite par la loi, sous réserve de l'exigence de motivation du recours qui fait l'objet du ch. 2, ci-après.</w:t>
      </w:r>
    </w:p>
    <w:p>
      <w:r>
        <w:rPr>
          <w:b/>
        </w:rPr>
        <w:t>E. 2.1</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2010, n. 2513-2515, p. 453). L'obligation de motiver le recours suppose une critique des points de la décision tenus pour contraires au droit. Le recourant doit donc énoncer de manière précise les griefs qu'il adresse à la décision de première instance et démontrer en quoi un point de fait a été établi de façon manifestement inexacte. Il doit décrire l'élément de fait taxé d'arbitraire, se référer aux pièces du dossier de première instance (art. 326 al. 1 CPC) qui contredisent l'état de fait retenu et, enfin, démontrer que l'instance inférieure s'est manifestement trompée sur le sens et la portée d'une preuve ou, encore, en a tiré des constatations insoutenables ( DAAJ/140/2025 du 27 octobre 2025 consid. 3; DAAJ/111/2012 du 17 octobre 2012 consid. 1.2). La juridiction de recours n'entre pas en matière sur un acte ne contenant aucune motivation par laquelle il est possible de discerner en quoi la juridiction inférieure a erré (art. 320 let. a et b CPC).</w:t>
      </w:r>
    </w:p>
    <w:p>
      <w:r>
        <w:rPr>
          <w:b/>
        </w:rPr>
        <w:t>E. 2.2</w:t>
      </w:r>
    </w:p>
    <w:p>
      <w:r>
        <w:t>En l'espèce, le recours ne respecte pas les conditions de motivation imposées par la loi. En effet, l'acte de recours ne contient pas de motivation suffisante permettant de comprendre en quoi la vice-présidence du Tribunal civil aurait établi les faits de manière arbitraire et quelle violation de la loi lui est reprochée. La recourante se limite à faire valoir un faux nova, à savoir des dettes de proches qu'elle avait contractées pendant la procédure couverte par l'assistance juridique et qu'elle serait en train de rembourser. Or, les allégations de faits et les preuves nouvelles sont irrecevables dans le cadre d'un recours (art. 326 al. 1 CPC). Pour le surplus, la recourante ne critique pas la décision attaquée en ce qui concerne l'établissement de sa situation financière. Elle ne fait notamment pas valoir que le premier juge aurait omis de tenir compte de dettes qu'elle aurait allégués devant lui. Dans la mesure où l'absence de motivation de l'acte ne constitue pas un vice de forme réparable au sens de l'art. 132 CPC (Hohl, op. cit. , n. 3030), le recours sera déclaré irrecevable. Cela étant, dès lors que les remboursements allégués par la recourante seront probablement temporaires, elle pourra vraisemblablement trouver un accord avec le greffe de l'Assistance juridique s'agissant des modalités de paiement du remboursement.</w:t>
      </w:r>
    </w:p>
    <w:p>
      <w:r>
        <w:rPr>
          <w:b/>
        </w:rPr>
        <w:t>E. 3</w:t>
      </w:r>
    </w:p>
    <w:p>
      <w:r>
        <w:t>Sauf exceptions non réalisées en l'espèce, il n'est pas perçu de frais judiciaires pour la procédure d'assistance juridique (art. 119 al. 6 CPC). * * * * * PAR CES MOTIFS, LA VICE-PRÉSIDENTE DE LA COUR : A la forme : Déclare irrecevable le recours formé le 4 septembre 2025 par A______ contre la décision rendue le 21 août 2025 par la vice-présidence du Tribunal civil dans la cause AC/3742/2020. Dit qu'il n'est pas perçu de frais judiciaires pour le recours. Notifie une copie de la présente décision à A______ (art. 327 al. 5 CPC et 8 al. 3 RAJ). Siégeant : Madame Verena PEDRAZZINI RIZZI, vice-présidente; Madame Victoria PALLUD, greffière. Indication des voies de recours : Conformément aux art. 82 ss de la loi fédérale sur le Tribunal fédéral du 17 juin 2005 (LTF; RS 173.110 ), la présente décision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