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AC/3574/2019 vom 12. Januar 2022</w:t>
      </w:r>
    </w:p>
    <w:p>
      <w:r>
        <w:t>GE Cour de justice, 2022-01-12, FR</w:t>
      </w:r>
    </w:p>
    <w:p>
      <w:r>
        <w:rPr>
          <w:b/>
        </w:rPr>
        <w:t xml:space="preserve">Quelle: </w:t>
      </w:r>
      <w:r>
        <w:t>https://mcp.opencaselaw.ch/entscheid/ge_gerichte_AC_3574_2019</w:t>
      </w:r>
    </w:p>
    <w:p>
      <w:r>
        <w:t>FR: GE_GERICHTE AC/3574/2019 du 12 janvier 2022</w:t>
      </w:r>
    </w:p>
    <w:p>
      <w:r>
        <w:t>IT: GE_GERICHTE AC/3574/2019 del 12 gennaio 2022</w:t>
      </w:r>
    </w:p>
    <w:p>
      <w:pPr>
        <w:pStyle w:val="Heading2"/>
      </w:pPr>
      <w:r>
        <w:t>Volltext</w:t>
      </w:r>
    </w:p>
    <w:p>
      <w:r>
        <w:t>Genève Cour de Justice (Cour civile) Assistance Juridique 20.04.2022 AC/3574/2019</w:t>
      </w:r>
    </w:p>
    <w:p>
      <w:r>
        <w:t>AC/3574/2019 DAAJ/41/2022 du 20.04.2022 sur AJC/168/2022 ( AJC ) , IRRECEVABLE Par ces motifs RÉPUBLIQUE ET CANTON DE GENÈVE POUVOIR JUDICIAIRE AC/3574/2019 DAAJ/41/2022 COUR DE JUSTICE Assistance judiciaire DÉCISION DU MERCREDI 20 AVRIL 2022 Statuant sur le recours déposé par : Madame A______ , domiciliée ______[GE], contre la décision du 12 janvier 2022 de la Vice-présidente du Tribunal de première instance. Vu la décision de la Vice-président du Tribunal civil du 12 janvier 2022 condamnant A______ à payer à l'Etat de Genève le montant de 1'070 fr. 85 et expédiée pour notification par pli recommandé du 14 janvier 2022 au domicile de la recourante; Attendu, EN FAIT , qu'il résulte du système de suivi de la Poste « Track &amp; Trace » que la décision a été distribuée en date du 18 janvier 2022; Que, par acte expédié le 8 mars 2022 à la Présidence de la Cour de justice, la recourante a déclaré contester le montant dû au curateur d'office de B______; Considérant, EN DROIT , que la décision entreprise, rendue en procédure sommaire (art. 119 al. 3 CPC), est sujette à recours (art. 121 CPC); Que le recours doit être formé dans un délai de dix jours dès sa notification (art. 321 al. 2 CPC); Que les délais déclenchés par la communication ou la survenance d'un événement courent dès le lendemain de celles-ci (art. 142 al. 1 CPC); Que la décision rendue le 12 janvier 2022 a été distribuée en date du 18 janvier 2022; Qu'ainsi le délai pour former recours a commencé à courir le 19 janvier 2022 (art. 142 al. 1 CPC) pour arriver à échéance le 28 janvier 2022; Que le recours a été expédié le 8 mars 2022, de sorte qu'il est tardif; Que le recours est ainsi irrecevable, ce que la Cour peut constater d'entrée de cause et sans débats (art. 312 al. 1 in fine CPC); Que, sauf exceptions non réalisées en l'espèce, il n'est pas perçu de frais judiciaires pour la procédure d'assistance juridique (art. 119 al. 6 CPC). * * * * * PAR CES MOTIFS, LA PRÉSIDENTE DE LA COUR : Déclare irrecevable le recours formé par A______ contre la décision rendue le 12 janvier 2022 par la Vice-présidente du Tribunal civil dans la cause AC/3574/2019. Dit qu'il n'est pas perçu de frais judiciaires pour le recours. Notifie une copie de la présente décision à A______ (art. 327 al. 5 CPC et 8 al. 3 RAJ). Siégeant : Madame Sylvie DROIN, 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