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AC/3347/2017 vom 17. April 2018</w:t>
      </w:r>
    </w:p>
    <w:p>
      <w:r>
        <w:t>GE Cour de justice, 2018-04-17, FR</w:t>
      </w:r>
    </w:p>
    <w:p>
      <w:r>
        <w:rPr>
          <w:b/>
        </w:rPr>
        <w:t xml:space="preserve">Quelle: </w:t>
      </w:r>
      <w:r>
        <w:t>https://mcp.opencaselaw.ch/entscheid/ge_gerichte_AC_3347_2017</w:t>
      </w:r>
    </w:p>
    <w:p>
      <w:r>
        <w:t>FR: GE_GERICHTE AC/3347/2017 du 17 avril 2018</w:t>
      </w:r>
    </w:p>
    <w:p>
      <w:r>
        <w:t>IT: GE_GERICHTE AC/3347/2017 del 17 aprile 2018</w:t>
      </w:r>
    </w:p>
    <w:p>
      <w:pPr>
        <w:pStyle w:val="Heading2"/>
      </w:pPr>
      <w:r>
        <w:t>Regeste</w:t>
      </w:r>
    </w:p>
    <w:p>
      <w:r>
        <w:t>CHANCES DE SUCCÈS ; FÉRIES JUDICIAIRES ; INDICATION DES VOIES DE DROIT ; EXPERTISE</w:t>
      </w:r>
    </w:p>
    <w:p>
      <w:pPr>
        <w:pStyle w:val="Heading2"/>
      </w:pPr>
      <w:r>
        <w:t>Erwägungen</w:t>
      </w:r>
    </w:p>
    <w:p>
      <w:r>
        <w:rPr>
          <w:b/>
        </w:rPr>
        <w:t>E. 1.1</w:t>
      </w:r>
    </w:p>
    <w:p>
      <w:r>
        <w:t>En tant qu'elle refuse l'assistance juridique, la décision entreprise est sujette à recours auprès de la présidente de la Cour de justice (art. 10 al. 3 LPA), compétence expressément déléguée au vice-président soussigné sur la base des art. 29 al. 5 LOJ et 10 al. 1 du Règlement de la Cour de justice (RSG E 2 05.47).![endif]&gt;![if&gt; Le recours, écrit et motivé, est introduit auprès de l'instance de recours dans un délai de trente jours (art. 10 al. 3 LPA; 130, 131 et 321 al. 1 CPC, applicables par renvoi des art. 10 al. 4 LPA et 8 al. 3 RAJ; arrêts du Tribunal fédéral 2D_73/2015 du 30 juin 2016 consid. 5.1 et 1B_171/2011 du 15 juin 2011 consid. 2.2). En vertu de l'art. 119 al. 3 CPC, la procédure sommaire est applicable en matière d'assistance juridique. Selon l'art. 145 al. 2 let. b CPC, la suspension des délais ne s'applique pas à la procédure sommaire. Cette exception vaut également pour la procédure de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consid. 4 et 5, Colombini, Condensé de la jurisprudence fédérale et vaudoise relative à l'appel et au recours en matière civile, in JdT 2013 III p. 131 ss, 138).</w:t>
      </w:r>
    </w:p>
    <w:p>
      <w:r>
        <w:rPr>
          <w:b/>
        </w:rPr>
        <w:t>E. 1.2</w:t>
      </w:r>
    </w:p>
    <w:p>
      <w:r>
        <w:t>En l'espèce, dans la mesure où la décision entreprise mentionne uniquement le délai de recours de 30 jours, sans précision en ce qui concerne l'exception à la suspension dudit délai, il y a lieu de considérer que le recours interjeté le 23 janvier 2018, en la forme écrite prescrite par la loi,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Le recourant reproche à l'Autorité de première d'avoir considéré que les chances de succès de son recours semblaient extrêmement faibles, voire nulles.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précité consid. 5.1 et les arrêts cités; 133 III 614 consid. 5).</w:t>
      </w:r>
    </w:p>
    <w:p>
      <w:r>
        <w:rPr>
          <w:b/>
        </w:rPr>
        <w:t>E. 2.2</w:t>
      </w:r>
    </w:p>
    <w:p>
      <w:r>
        <w:t>En l'espèce, le recourant a requis l'aide étatique en vue de contester la décision par laquelle le TAPI a rejeté le recours qu'il avait formé contre la décision du SCV du 28 juin 2017 qui subordonnait toute délivrance d'un permis d'élève-conducteur pour la catégorie professionnelle TPP 121 (B) à une expertise rendue par le centre d'évaluation de l'aptitude à la conduite - Reconduire.ch. La procédure de recours engagée par le recourant paraît toutefois dénuée de chances de succès. En effet, les conclusions de l'expertise sur laquelle s'est fondé le TAPI pour rendre sa décision querellée ne paraissent ni lacunaires, ni manifestement contradictoires, ni basées sur des constatations de fait erronées, ni entachées de défauts à ce point évidents et reconnaissables que la crédibilité de l'expertise s'en trouverait ébranlée (arrêt du Tribunal fédéral 5A_86/2016 du 5 septembre 2016 consid. 4.1.2 et les arrêts cités). Elles se fondent sur l'ensemble des tests psychotechniques effectués par le recourant, dont les résultats ont été recoupés avec les procès-verbaux relatifs aux trois examens pratiques échoués par le recourant, ainsi qu'avec les observations du moniteur d'auto-école ayant suivi le recourant. Il en est ressorti que malgré la réussite du recourant à certaines épreuves, ses chances de réussite aux examens de permis de conduire de catégorie professionnelle B 121 étaient très limitées compte tenu d'une lenteur d'exécution et d'acquisition importante, ainsi que de difficultés dans l'acquisition d'une tâche d'attention divisée qui n'était maîtrisée qu'après une phase d'apprentissage très prolongée. Il s'ensuit qu'il est peu probable que la Chambre administrative de la Cour de justice annule la décision du TAPI, de sorte que c'est à bon droit que l'Autorité de première instance a refusé l'assistance judiciaire au recourant en raison des faibles chances de succès de son recours. Le recours, infondé, sera par conséquent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 PAR CES MOTIFS, LE VICE-PRÉSIDENT DE LA COUR : A la forme : Déclare recevable le recours formé le 23 janvier 2018 par A______ contre la décision rendue le 30 novembre 2017 par le Vice-président du Tribunal civil dans la cause AC/3347/2017. Au fond : Le rejette. Déboute A______ de toutes autres conclusions. Dit qu'il n'est pas perçu de frais judiciaires pour le recours, ni alloué de dépens. Notifie une copie de la présente décision à A______ en l'Étude de Me Samir DJAZIRI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