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AC/3191/2021 vom 15. Mai 2023</w:t>
      </w:r>
    </w:p>
    <w:p>
      <w:r>
        <w:t>GE Cour de justice, 2023-05-15, FR</w:t>
      </w:r>
    </w:p>
    <w:p>
      <w:r>
        <w:rPr>
          <w:b/>
        </w:rPr>
        <w:t xml:space="preserve">Quelle: </w:t>
      </w:r>
      <w:r>
        <w:t>https://mcp.opencaselaw.ch/entscheid/ge_gerichte_AC_3191_2021</w:t>
      </w:r>
    </w:p>
    <w:p>
      <w:r>
        <w:t>FR: GE_GERICHTE AC/3191/2021 du 15 mai 2023</w:t>
      </w:r>
    </w:p>
    <w:p>
      <w:r>
        <w:t>IT: GE_GERICHTE AC/3191/2021 del 15 maggio 2023</w:t>
      </w:r>
    </w:p>
    <w:p>
      <w:pPr>
        <w:pStyle w:val="Heading2"/>
      </w:pPr>
      <w:r>
        <w:t>Regeste</w:t>
      </w:r>
    </w:p>
    <w:p>
      <w:r>
        <w:t>CPC.132.al1</w:t>
      </w:r>
    </w:p>
    <w:p>
      <w:pPr>
        <w:pStyle w:val="Heading2"/>
      </w:pPr>
      <w:r>
        <w:t>Volltext</w:t>
      </w:r>
    </w:p>
    <w:p>
      <w:r>
        <w:t>Genève Cour de Justice (Cour civile) Assistance Juridique 12.07.2023 AC/3191/2021</w:t>
      </w:r>
    </w:p>
    <w:p>
      <w:r>
        <w:t>AC/3191/2021 DAAJ/72/2023 du 12.07.2023 sur AJC/2524/2023 ( AJC ) , IRRECEVABLE Normes : CPC.132.al1 RÉPUBLIQUE ET CANTON DE GENÈVE POUVOIR JUDICIAIRE AC/3191/2021 DAAJ/72/2023 COUR DE JUSTICE Assistance judiciaire DÉCISION DU MERCREDI 12 JUILLET 2023 Statuant sur le recours déposé par : Madame A______ , domiciliée ______ [GE], contre la décision du 15 mai 2023 de la vice-présidente du Tribunal de première instance. Attendu que, par acte expédié le 26 mai 2023, A______ déclare former recours contre la décision AJC/2524/2023 rendue par la vice-présidente du Tribunal de première instance le 15 mai 2023 dans la cause AC/3191/2021; Attendu que l'acte de recours n'était pas signé; Que, par courrier du 30 mai 2023, le greffe de la Cour a imparti à A______ un délai au 12 juin 2023 pour apposer sa signature sur l'acte de recours ou déposer une nouvelle écriture comportant sa signature, faute de quoi l'acte ne serait pas pris en considération; Que A______ n'a pas produit l'acte de recours signé, ni apposé sa signature sur le document expédié à la Cour de céans le 26 mai 2023, dans le délai imparti; Que l'absence de signature constitue un vice de forme réparable, l'autorité devant fixer un délai pour cette rectification (art. 132 al. 1 CPC); Qu'en l'absence de signature dans le délai imparti, l'acte n'est pas pris en considération (art. 132 al. 1 CPC); Qu'en l'espèce, le recours formé par A______ sera déclaré irrecevable; Que vu l'issue de la procédure, il sera renoncé à la perception d'un émolument de décision (art. 7 al. 2 RTFMC). * * * * * PAR CES MOTIFS, LA VICE-PRÉSIDENTE AD INTERIM DE LA COUR : Déclare irrecevable le recours formé par A______ contre la décision rendue le 15 mai 2023 par la vice-présidente du Tribunal de première instance dans la cause AC/3191/2021. Déboute A______ de toutes autres conclusions. Dit qu'il n'est pas perçu de frais judiciaires pour le recours. Notifie une copie de la présente décision à A______ (art. 327 al. 5 CPC et 8 al. 3 RAJ). Siégeant : Madame Paola CAMPOMAGNANI, vice-présidente ad interim ; Madame Joëlle DEBONNEVILLE, greffière. La vice-présidente ad interim : Paola CAMPOMAGNANI La greffière : Joëlle DEBONNEVILLE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