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AC/3064/2015 vom 12. November 2015</w:t>
      </w:r>
    </w:p>
    <w:p>
      <w:r>
        <w:t>GE Cour de justice, 2015-11-12, FR</w:t>
      </w:r>
    </w:p>
    <w:p>
      <w:r>
        <w:rPr>
          <w:b/>
        </w:rPr>
        <w:t xml:space="preserve">Quelle: </w:t>
      </w:r>
      <w:r>
        <w:t>https://mcp.opencaselaw.ch/entscheid/ge_gerichte_AC_3064_2015</w:t>
      </w:r>
    </w:p>
    <w:p>
      <w:r>
        <w:t>FR: GE_GERICHTE AC/3064/2015 du 12 novembre 2015</w:t>
      </w:r>
    </w:p>
    <w:p>
      <w:r>
        <w:t>IT: GE_GERICHTE AC/3064/2015 del 12 novembre 2015</w:t>
      </w:r>
    </w:p>
    <w:p>
      <w:pPr>
        <w:pStyle w:val="Heading2"/>
      </w:pPr>
      <w:r>
        <w:t>Regeste</w:t>
      </w:r>
    </w:p>
    <w:p>
      <w:r>
        <w:t>CHANCES DE SUCCÈS; ACTION EN CONSTATATION</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(art. 326 al. 1 CPC).![endif]&gt;![if&gt; Par conséquent, les pièces nouvellement produites seront écartées de la procédure.</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3.2</w:t>
      </w:r>
    </w:p>
    <w:p>
      <w:r>
        <w:t>Selon l'art. 50 al. 1 CO, lorsque plusieurs ont causé ensemble un dommage, ils sont tenus solidairement de le réparer, sans qu'il y ait lieu de distinguer entre l'instigateur, l'auteur principal et le complice. Si un groupe de manifestants agresse un passant et que celui-ci subit des lésions corporelles sans qu’il puisse prouver lequel des participants à la rixe l’a blessé, les manifestants sont solidairement responsables (Werro, La responsabilité civile, 2011, n. 220, cf. également Rey, Ausservertragliches Haftpflichtrecht, 3ème éd., 2003, n.-1430-1431). D'après l'art. 144 al. 1 CO, le créancier peut, à son choix, exiger de tous les débiteurs solidaires ou de l'un d'eux l'exécution intégrale ou partielle de l'obligation.</w:t>
      </w:r>
    </w:p>
    <w:p>
      <w:r>
        <w:rPr>
          <w:b/>
        </w:rPr>
        <w:t>E. 3.3</w:t>
      </w:r>
    </w:p>
    <w:p>
      <w:r>
        <w:t>En l'espèce, quand bien même il n'est pas établi que le recourant a lui-même porté des coups sur la partie plaignante lors de la rixe du 13 mai 2011, il n'en demeure pas moins qu'il a été reconnu coupable d'avoir participé à cette bagarre, au cours de laquelle deux personnes ont été blessées. Dans cette mesure et au vu des principes applicables en matière de solidarité, il semble a priori très improbable que le recourant obtienne gain de cause dans l'action en constatation négative de droit qu'il souhaite introduire. Par ailleurs, compte tenu de la valeur litigieuse de l'action envisagée, c'est à juste titre que le premier juge a considéré qu'une personne raisonnable disposant de ressources financières suffisantes ne se lancerait pas dans une telle procédure en sachant que le montant en jeu ne lui permettra vraisemblablement pas de couvrir les coûts que celle-ci est susceptible d'entraîner. Ce qui précède scelle le sort du recours, de sorte qu'il n'y a pas lieu d'examiner les autres griefs du recourant.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12 novembre 2015 par le Vice-président du Tribunal civil dans la cause AC/3064/2015. Au fond : Le rejette. Déboute A______ de toutes autres conclusions. Dit qu'il n'est pas perçu de frais judiciaires pour le recours. Notifie une copie de la présente décision à A______ en l'Étude de M e Fabien RUTZ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