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AC/3014/2018 vom 7. November 2018</w:t>
      </w:r>
    </w:p>
    <w:p>
      <w:r>
        <w:t>GE Cour de justice, 2018-11-07, FR</w:t>
      </w:r>
    </w:p>
    <w:p>
      <w:r>
        <w:rPr>
          <w:b/>
        </w:rPr>
        <w:t xml:space="preserve">Quelle: </w:t>
      </w:r>
      <w:r>
        <w:t>https://mcp.opencaselaw.ch/entscheid/ge_gerichte_AC_3014_2018</w:t>
      </w:r>
    </w:p>
    <w:p>
      <w:r>
        <w:t>FR: GE_GERICHTE AC/3014/2018 du 7 novembre 2018</w:t>
      </w:r>
    </w:p>
    <w:p>
      <w:r>
        <w:t>IT: GE_GERICHTE AC/3014/2018 del 7 novembre 2018</w:t>
      </w:r>
    </w:p>
    <w:p>
      <w:pPr>
        <w:pStyle w:val="Heading2"/>
      </w:pPr>
      <w:r>
        <w:t>Regeste</w:t>
      </w:r>
    </w:p>
    <w:p>
      <w:r>
        <w:t>ASSISTANCE JUDICIAIRE ; MOTIVATION DE LA DEMANDE ; FRAIS ET CHARGES COMMUNS ; REVENU</w:t>
      </w:r>
    </w:p>
    <w:p>
      <w:pPr>
        <w:pStyle w:val="Heading2"/>
      </w:pPr>
      <w:r>
        <w:t>Erwägungen</w:t>
      </w:r>
    </w:p>
    <w:p>
      <w:r>
        <w:rPr>
          <w:b/>
        </w:rPr>
        <w:t>E. 1</w:t>
      </w:r>
    </w:p>
    <w:p>
      <w:r>
        <w:t>1.1 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reproche au Vice-président du Tribunal civil de n'avoir pas pris en considération la liste des actes de défauts de biens accumulés en 2018, laquelle dénote qu'elle vit au-dessous du minimum vital et que ses charges sont supérieures à ses revenus.</w:t>
      </w:r>
    </w:p>
    <w:p>
      <w:r>
        <w:rPr>
          <w:b/>
        </w:rPr>
        <w:t>E. 2.1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 Selon l'art. 119 al. 2 CPC, le requérant justifie de sa situation de fortune et de ses revenus et expose l'affaire et les moyens de preuve qu'il entend invoquer. Il appartient en outre au requérant de motiver sa requête s'agissant des conditions d'octroi de l'art. 117 CPC et d'apporter, à cet effet, tous les moyens de preuve nécessaires et utiles (arrêts du Tribunal fédéral 5A_502/2017 du 15 août 2017 consid. 3.2 et 5A_380/2015 du 1 er juillet 2015 consid. 3 publié in SJ 2016 I 128).</w:t>
      </w:r>
    </w:p>
    <w:p>
      <w:r>
        <w:rPr>
          <w:b/>
        </w:rPr>
        <w:t>E. 2.2</w:t>
      </w:r>
    </w:p>
    <w:p>
      <w:r>
        <w:t>En l'espèce, la recourante a perçu un revenu mensuel net moyen de 2'864 fr. entre juin et août 2018. Elle a assumé le minimum vital du couple (1'700 fr.) et le loyer (1'790 fr.). Or, au moyen de son seul salaire mensuel net moyen, elle ne pouvait pas y parvenir puisqu'il manquait une somme de 626 fr. pour ce faire. En dépit de l'interpellation du greffe de l'Assistance juridique du 26 septembre 2018, la recourante n'a pas expliqué par quels moyens financiers elle avait pu assumer les charges précitées. La production de la liste des actes de défaut de biens accumulés en 2018 ne donne aucune réponse à cette question. Faute d'avoir donné des explications circonstanciées au Vice-président du Tribunal civil, c'est avec raison qu'il a refusé d'entrer en matière sur la requête d'assistance juridique. Infondé, le recours sera dès lors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7 novembre 2018 par le Vice-président du Tribunal civil dans la cause AC/3014/2018. Au fond : Le rejette. Déboute A______ de toutes autres conclusions. Dit qu'il n'est pas perçu de frais judiciaires pour le recours. Notifie une copie de la présente décision à A______ en l'Étude de M e Jacques EMERY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