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AC/2900/2012 vom 11. Juni 2024</w:t>
      </w:r>
    </w:p>
    <w:p>
      <w:r>
        <w:t>GE Cour de justice, 2024-06-11, FR</w:t>
      </w:r>
    </w:p>
    <w:p>
      <w:r>
        <w:rPr>
          <w:b/>
        </w:rPr>
        <w:t xml:space="preserve">Quelle: </w:t>
      </w:r>
      <w:r>
        <w:t>https://mcp.opencaselaw.ch/entscheid/ge_gerichte_AC_2900_2012</w:t>
      </w:r>
    </w:p>
    <w:p>
      <w:r>
        <w:t>FR: GE_GERICHTE AC/2900/2012 du 11 juin 2024</w:t>
      </w:r>
    </w:p>
    <w:p>
      <w:r>
        <w:t>IT: GE_GERICHTE AC/2900/2012 del 11 giugno 2024</w:t>
      </w:r>
    </w:p>
    <w:p>
      <w:pPr>
        <w:pStyle w:val="Heading2"/>
      </w:pPr>
      <w:r>
        <w:t>Volltext</w:t>
      </w:r>
    </w:p>
    <w:p>
      <w:r>
        <w:t>Genève Cour de Justice (Cour civile) Assistance Juridique 05.08.2024 AC/2900/2012</w:t>
      </w:r>
    </w:p>
    <w:p>
      <w:r>
        <w:t>AC/2900/2012 DAAJ/77/2024 du 05.08.2024 sur AJC/3118/2024 ( AJC ) , IRRECEVABLE RÉPUBLIQUE ET CANTON DE GENÈVE POUVOIR JUDICIAIRE AC/2900/2012 DAAJ/77/2024 COUR DE JUSTICE Assistance judiciaire DÉCISION DU LUNDI 5 AOÛT 2024 Statuant sur le recours déposé par : Madame A______ , domiciliée ______ [GE], contre la décision du 11 juin 2024 de la Vice-présidence du Tribunal civil. Vu, EN FAIT , la décision de l'assistance juridique du 1 er septembre 2017, par laquelle il a été dit que la dette de A______ vis-à-vis de l'Etat de Genève s'élevait à 4'381 fr. 50; Vu la décision de la Vice-présidence du Tribunal civil du 11 juin 2024, communiquée à A______ par pli recommandé du 19 juin 2024 reçu le 21 juin 2024, par laquelle cette dernière a été condamnée à rembourser à l'Etat de Genève la somme de 4'381 fr. 50; Vu le recours expédié par A______ à l'Assistance juridique le 2 juillet 2024 et transmis à la Cour de justice le 4 juillet 2024; Considérant, EN DROIT , que 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Que le recours doit être formé dans un délai de dix jours dès sa notification (art. 321 al. 2 CPC); Qu'à teneur de l'art. 143 al. 1 CPC, les actes doivent être remis au plus tard le dernier jour du délai soit au tribunal soit à l'attention de ce dernier, à la poste suisse; Que A______ a reçu la décision attaquée, qui mentionne la voie et le délai de recours de dix jours, le 21 juin 2024; Que le délai de recours de dix jours est par conséquent arrivé à échéance le lundi 1 er juillet 2024; Que le recours expédié le 2 juillet 2024 est tardif, de sorte qu'il sera déclaré irrecevable. Que, sauf exceptions non réalisées en l'espèce, il n'est pas perçu de frais judiciaires pour la procédure d'assistance juridique (art. 119 al. 6 CPC). * * * * * PAR CES MOTIFS, LA VICE-PRÉSIDENTE DE LA COUR : Déclare irrecevable le recours formé le 2 juillet 2024 par A______ contre la décision rendue le 11 juin 2024 par la Vice-présidence du Tribunal civil dans la cause AC/2900/2012.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