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AC/28/2015 vom 18. Februar 2015</w:t>
      </w:r>
    </w:p>
    <w:p>
      <w:r>
        <w:t>GE Cour de justice, 2015-02-18, FR</w:t>
      </w:r>
    </w:p>
    <w:p>
      <w:r>
        <w:rPr>
          <w:b/>
        </w:rPr>
        <w:t xml:space="preserve">Quelle: </w:t>
      </w:r>
      <w:r>
        <w:t>https://mcp.opencaselaw.ch/entscheid/ge_gerichte_AC_28_2015</w:t>
      </w:r>
    </w:p>
    <w:p>
      <w:r>
        <w:t>FR: GE_GERICHTE AC/28/2015 du 18 février 2015</w:t>
      </w:r>
    </w:p>
    <w:p>
      <w:r>
        <w:t>IT: GE_GERICHTE AC/28/2015 del 18 febbraio 2015</w:t>
      </w:r>
    </w:p>
    <w:p>
      <w:pPr>
        <w:pStyle w:val="Heading2"/>
      </w:pPr>
      <w:r>
        <w:t>Regeste</w:t>
      </w:r>
    </w:p>
    <w:p>
      <w:r>
        <w:t>DÉCISION D'IRRECEVABILITÉ</w:t>
      </w:r>
    </w:p>
    <w:p>
      <w:pPr>
        <w:pStyle w:val="Heading2"/>
      </w:pPr>
      <w:r>
        <w:t>Erwägungen</w:t>
      </w:r>
    </w:p>
    <w:p>
      <w:r>
        <w:rPr>
          <w:b/>
        </w:rPr>
        <w:t>E. 1</w:t>
      </w:r>
    </w:p>
    <w:p>
      <w:r>
        <w:t>1.1. Sous les conditions de l’art. 68 CPC, chaque partie a le droit de se faire représenter par une personne de confiance, librement choisie (arrêt du Tribunal fédéral 5A_289/2014 du 21 octobre 2014 consid. 1.1 et 2.3, Message du 28 juin 2006 concernant le Code de procédure civile suisse, FF 2006 p. 6893). Le représentant doit justifier de ses pouvoirs par une procuration, qui doit être déposée en annexe à la demande (art. 68 al. 3 et 221 al. 2 lit. a CPC). La recourante est valablement représentée par son père, qui bénéficie d'une procuration générale valable à la date du recours et des observations du 20 mars 2015. Compte tenu du principe de l'économie de procédure, en relation avec l'issue du présent recours, il n'est pas nécessaire de solliciter la production de cette procuration devant l'autorité de céans (art. 132 al. 1 CPC), la présence de ce document au dossier de première instance étant suffisante en l'espèce.</w:t>
      </w:r>
    </w:p>
    <w:p>
      <w:r>
        <w:rPr>
          <w:b/>
        </w:rPr>
        <w:t>E. 1.2</w:t>
      </w:r>
    </w:p>
    <w:p>
      <w:r>
        <w:t>Les décisions refusant ou retirant partiellement l'assistance judiciaire peuvent faire l'objet d'un recours auprès du président de la Cour de justice (art. 121 CPC, art. 21 al. 3 LaCC et art. 11 RAJ), compétence déléguée au vice-président soussigné (art. 29 al. 5 LOJ ; arrêt du Tribunal fédéral 2D_6/2012 du 31 juillet 2012 consid. 2).</w:t>
      </w:r>
    </w:p>
    <w:p>
      <w:r>
        <w:rPr>
          <w:b/>
        </w:rPr>
        <w:t>E. 1.3</w:t>
      </w:r>
    </w:p>
    <w:p>
      <w:r>
        <w:t>En l'espèce, en demandant au recourant de lui fournir la photocopie de la demande déposée au Tribunal, le greffe de l'assistance juridique a effectué, au moyen du courrier querellé du 18 février 2015, un simple acte d'instruction dans le cadre des requêtes des recourants. Ce courrier ne fait pas partie des décisions sujettes à recours selon les dispositions légales et réglementaires applicables en matière d'assistance juridique, de sorte qu'aucune voie de recours n'est ouverte à son encontre. Par conséquent, le présent recours est irrecevable.</w:t>
      </w:r>
    </w:p>
    <w:p>
      <w:r>
        <w:rPr>
          <w:b/>
        </w:rPr>
        <w:t>E. 2</w:t>
      </w:r>
    </w:p>
    <w:p>
      <w:r>
        <w:t>Sauf exceptions non réalisées en l'espèce, il n'est pas perçu de frais judiciaires pour la procédure d'assistance juridique (art. 119 al. 6 CPC). PAR CES MOTIFS, LE VICE-PRÉSIDENT DE LA COUR : Préalablement : Joint les procédures AC/28/2015 et AC/29/2015. A la forme : Déclare irrecevable le recours formé par A______ et B______ contre le courrier du greffe de l'assistance juridique du 18 février 2015 concernant les causes AC/28/2015 et AC/29/2015. Déboute A______ et B______ de toutes leurs conclusions. Dit qu'il n'est pas perçu de frais judiciaires pour le recours. Notifie une copie de la présente décision à A______ et à B______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