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AC/2801/2018 vom 4. Oktober 2018</w:t>
      </w:r>
    </w:p>
    <w:p>
      <w:r>
        <w:t>GE Cour de justice, 2018-10-04, FR</w:t>
      </w:r>
    </w:p>
    <w:p>
      <w:r>
        <w:rPr>
          <w:b/>
        </w:rPr>
        <w:t xml:space="preserve">Quelle: </w:t>
      </w:r>
      <w:r>
        <w:t>https://mcp.opencaselaw.ch/entscheid/ge_gerichte_AC_2801_2018</w:t>
      </w:r>
    </w:p>
    <w:p>
      <w:r>
        <w:t>FR: GE_GERICHTE AC/2801/2018 du 4 octobre 2018</w:t>
      </w:r>
    </w:p>
    <w:p>
      <w:r>
        <w:t>IT: GE_GERICHTE AC/2801/2018 del 4 ottobre 2018</w:t>
      </w:r>
    </w:p>
    <w:p>
      <w:pPr>
        <w:pStyle w:val="Heading2"/>
      </w:pPr>
      <w:r>
        <w:t>Erwägungen</w:t>
      </w:r>
    </w:p>
    <w:p>
      <w:r>
        <w:rPr>
          <w:b/>
        </w:rPr>
        <w:t>E. 24</w:t>
      </w:r>
    </w:p>
    <w:p>
      <w:r>
        <w:t>octobre 2007 relative à l'admission, au séjour et à l'exercice d'une activité lucrative (ci-après : OASA). b. Par ordonnance du 20 octobre 2015, confirmée par arrêt de la Chambre pénale de recours de la Cour de justice du 7 juin 2016, le Ministère public a classé la procédure. c. Par arrêt du 10 octobre 2017, la Chambre pénale d'appel et de révision a condamné la recourante à une peine pécuniaire de 90 jours amendes à 10 fr. pour dénonciation calomnieuse. B. a. Par décision du 7 août 2018, le Service des étrangers de l'Office cantonal de la population et des migrations (ci-après : OCPM) a refusé de renouveler le titre de séjour de la recourante - et, par conséquent, refusé de soumettre le dossier de la recourante avec un préavis positif à l'autorité fédérale conformément à l'art. 99 LEtr - et prononcé le renvoi de Suisse de celle-ci en application de l'art. 64 al. 1 let. c LEtr, lui impartissant un délai au 6 novembre 2018 pour quitter la Suisse. Il a constaté que la présence de la recourante en Suisse n'était plus nécessaire en vertu de l'art. 36 OASA - les procédures judiciaires la concernant étant terminées - et qu'elle ne se trouvait pas dans une situation représentant un cas d'extrême gravité au sens de l'art. 30 al. 1 let. b de la loi fédérale sur les étrangers du 16 décembre 2005 (ci-après : LEtr) et de l'art. 31 OASA. Il a retenu que la recourante était arrivée en Suisse en 2012 mais qu'elle avait vécu toute son enfance, son adolescence et le début de sa vie d'adulte dans son pays d'origine, de sorte que les années de séjour passées en Suisse devaient être relativisées. Elle ne pouvait pas se prévaloir d'une intégration professionnelle ou sociale particulièrement marquée au point de devoir admettre qu'elle ne puisse quitter la Suisse sans devoir être confrontée à des obstacles insurmontables. Elle avait, en outre, été condamnée par les autorités pénales pour dénonciation calomnieuse. Il a également considéré que la recourante n'avait pas démontré l'existence d'obstacles à son retour en Ethiopie et le dossier ne faisait pas non plus apparaître que l'exécution de son renvoi ne serait pas possible, pas licite ou ne pourrait pas être raisonnablement exigée au sens de l'art. 83 LEtr. b. La recourante a formé recours contre cette décision auprès du Tribunal administratif de première instance. Elle a conclu principalement à l'annulation de la décision du 7 août 2018 et au renvoi de son dossier à l'OCPM pour qu'il transmette au Secrétariat d'Etat aux migrations un préavis favorable en vue de la délivrance en sa faveur d'une autorisation de séjour pour cas de rigueur. Elle a subsidiairement conclu à ce que son admission provisoire soit proposée audit Secrétariat. Elle reproche à l'OCPM de ne pas avoir examiné les critères d'intégration et des attaches personnelles alors qu'elle réside en Suisse depuis plus de six ans, soit une durée relativement longue. Or, depuis son arrivée en Suisse, elle avait trouvé un emploi qui lui permettait de subvenir seule à ses besoins. Elle maîtrisait la langue française et poursuivait l'apprentissage de cette langue en vue de se perfectionner. Travaillant depuis cinq ans pour la même famille et prenant soin de l'enfant de celle-ci depuis qu'il était âgé de 12 mois, elle avait tissé des liens affectifs très importants avec l'enfant et la famille, au point qu'elle participait aux fêtes de la famille. Elle avait aussi développé un lien d'amitié avec la fille de sa logeuse. Elle a, s'agissant de son admission provisoire, indiqué être née à ______ (Ethiopie) en 1979 année éthiopienne, correspondant à notre année 1987. Elle avait quitté l'Ethiopie en 2011 et n'avait plus de contact direct avec ce pays depuis lors. Elle n'y disposait d'aucun soutien, sa mère et sa tante étant décédées tandis que son père et son frère étaient emprisonnés. C. a. Le 4 septembre 2018, la recourante a sollicité l'assistance juridique pour la procédure de recours contre la décision de l'OCPM. b. Par décision du 4 octobre 2018, reçue par la recourante le 12 du même mois, le Vice-président du Tribunal civil a rejeté la requête d'assistance juridique précitée, au motif que la cause de la recourante était dénuée de chances de succès. Il a retenu que la situation de la recourante, envisagée dans sa globalité, n'était pas constitutive d'une situation personnelle d'extrême gravité et qu'elle n'avait pas fait apparaître que l'exécution de son renvoi serait impossible, illicite ou ne pourrait pas être raisonnablement exigé selon l'art. 83 LEtr, relevant que le TAPI ne pouvait apprécier l'opportunité de la décision de l'OCPM, sauf exception prévue par la loi, non réalisées en l'espèce. D. a. Recours est formé contre cette décision, par acte déposé le 22 octobre 2018 au greffe de la Cour de justice. La recourante conclut à l'annulation de la décision entreprise et à l'octroi de l'assistance juridique, les frais et dépens devant être mis à la charge du Vice-président du Tribunal civil. Elle fait notamment valoir que le fait qu'elle ne dispose d'aucun soutien en Ethiopie n'a pas été examiné par l'OCPM alors que selon la jurisprudence du Tribunal fédéral, le renvoi d'une femme seule en Ethiopie peut aller à l'encontre de la capacité de survie de cette dernière. Elle a nouvellement fait valoir souffrir d'insomnies devant être traitées en Suisse. b. Dans ses observations du 24 octobre 2018, le Vice-président du Tribunal civil a persisté dans sa décision, relevant que l'arrêt du TFA dont se prévaut la recourante concernait une femme atteinte dans sa santé de sorte que la situation de la recourante n'était pas comparable, celle-ci souffrant d'insomnies et un retour en Ethiopie n'étant pas de nature à lui faire courir des risques graves. c. Par pli du 19 novembre 2018, la recourante a fait parvenir à la Cour une pièce nouvelle.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1.4. Il n'y a pas lieu d'entendre la recourante, celle-ci ne le sollicitant pas et le dossier contenant suffisamment d'éléments pour statuer (art. 10 al. 3 LPA; arrêt du Tribunal fédéral 2D_73/2015 du 30 juin 2016 consid. 4.2). 2. A teneur de l'art. 326 al. 1 CPC, les conclusions et les allégations de faits nouvelles sont irrecevables dans le cadre d'une procédure de recours.![endif]&gt;![if&gt; Par conséquent, les allégués de faits dont la recourante n'a pas fait état en première instance - soit les problèmes de santé dont elle allègue souffrir - et les pièces nouvelles ne seront pas pris en considération. 3. 3.1.1. Reprenant l'art. 29 al. 3 Cst., l'art. 117 CPC (cf également art. 10 al. 2 LPA)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L'art. 30 al. 1 let. b LEtr permet de déroger aux conditions d'admission en Suisse, telles que prévues aux art. 18 à 29 LEtr,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l'Etat de provenance (let. g).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ATA/25/2017 du 17 janvier 2017).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128 II 200 consid. 4; ATA/823/2015 du 11 août 2015; ATA/635/2015 du 16 juin 2015). L'autorité doit néanmoins procéder à l'examen de l'ensemble des circonstances du cas d'espèce pour déterminer l'existence d'un cas de rigueur (ATF 128 II 200 consid. 4; 124 II 110 consid. 2).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 cet égard, les relations de travail, d'amitié ou de voisinage que l'intéressé a pu nouer pendant son séjour ne constituent normalement pas des liens si étroits avec la Suisse qu'ils justifieraient une exception (ATF 130 II 39 consid. 3; 124 II 110 consid. 3; arrêts du TAF C-6956/2014 du 17 juillet 2015 consid. 6.1; ATA/823/2015 précité; ATA/635/2015 précité).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ait conservé des liens avec le pays d'origine, par exemple sur le plan familial, susceptibles de faciliter sa réintégration (arrêt du Tribunal fédéral 2A.543/2001 du 25 avril 2002 consid. 5.2; arrêts du TAF C-5414/2013 du 30 juin 2015 consid. 5.1.4; ATA/823/2015 précité; ATA/635/2015 précité). 3.1.3. Selon l'art. 64 al. 1 let. c LEtr, tout étranger dont l'autorisation est refusée, révoquée ou qui n'est pas prolongée après un séjour autorisé est renvoyé. La décision de renvoi est assortie d'un délai de départ raisonnable (art. 64d al. 1 LEtr). Le renvoi d'un étranger ne peut être ordonné que si l'exécution en est possible, licite ou raisonnablement exigible (art. 83 al. 1 LEtr). Dans le cas contraire, une admission provisoire peut être prononcée. L'exécution du renvoi n'est notamment pas licite lorsqu'il serait contraire aux engagements internationaux de la Suisse (art. 83 al. 3 LEtr) et n'est pas raisonnablement exigible s'il met concrètement en danger l'étranger (art. 83 al. 4 LEtr; arrêt du Tribunal administratif fédéral E_5594/2017 du 22 novembre 2018 consid. 8.2). Le Tribunal administratif fédéral considère que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2011/25 du 7 juillet 2011 consid. 8.3 à 8.5; arrêt du Tribunal administratif fédéral E_5594/2017 du 22 novembre 2018 consid. 8.5). 3.1.4 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 3.2.1 En l'espèce, la recourante reproche uniquement au Vice-président du Tribunal civil d'avoir mésestimé son âge et faussement retenu qu'elle avait travaillé en Ethiopie alors qu'elle n'avait travaillé qu'au Liban. Or, même en tenant compte du fait que la recourante serait plus jeune de quelques années, il n'en reste pas moins que la situation de la recourante, envisagée dans sa globalité, ne semble pas constitutive d'une situation personnelle d'extrême gravité au vu de la jurisprudence susmentionnée puis qu'elle ne dispose pas de famille en Suisse, exerce un métier qu'elle pourrait pratiquer en Ethiopie et n'est pas atteinte d'une maladie grave qui ne pourrait pas être traité dans son pays d'origine. En revanche, le reproche adressé à l'OCPM par la recourante de ne pas avoir examiné les conséquences sur la possibilité d'exécuter le renvoi du fait qu'elle ne disposerait pas en Ethiopie de famille capable de la soutenir n'apparaît pas d'emblée comme infondé. En effet, si comme le fait valoir la recourante, elle ne dispose plus de famille masculine capable de l'aider en Ethiopie, étant relevé que la décision de l'OCPM n'indique pas le contraire, il n'est pas à exclure que le TAPI puisse, en application de la jurisprudence du Tribunal fédéral, considérer que le renvoi de la recourante ne puisse pas être raisonnablement exigé. Au vu de ce qui précède, le recours formé par la recourante auprès du TAPI n'est pas totalement dénué de chances de succès s'agissant de son admission provisoire. 3.3. Le recours sera dès lors admis, la décision querellée annulée et la cause renvoyée au Vice-président du Tribunal civil pour instruction complémentaire sur les conditions d'indigence, non examinées par ce dernier, puis nouvelle décision.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22 octobre 2018 par A______ contre la décision rendue le 4 octobre 2018 par le Vice-président du Tribunal civil dans la cause AC/2801/2018.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 e Mélanie MATHYS DONZE (art. 137 CPC). Siégeant : Monsieur Patrick CHENAUX, Vice-président; Madame Maïté VALENTE, greffière. Le Vice-président : Patrick CHENAUX La greffière : Maïté VALENTE Indication des voies de recours : La présente décision incidente peut être portée dans les trente jours qui suivent sa notification par-devant le Tribunal fédéral par la voie du recours constitutionnel subsidiaire (cf. art. 83 let. c LTF), aux conditions posées par les art. 113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