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AC/2649/2016 vom 27. August 2024</w:t>
      </w:r>
    </w:p>
    <w:p>
      <w:r>
        <w:t>GE Cour de justice, 2024-08-27, FR</w:t>
      </w:r>
    </w:p>
    <w:p>
      <w:r>
        <w:rPr>
          <w:b/>
        </w:rPr>
        <w:t xml:space="preserve">Quelle: </w:t>
      </w:r>
      <w:r>
        <w:t>https://mcp.opencaselaw.ch/entscheid/ge_gerichte_AC_2649_2016</w:t>
      </w:r>
    </w:p>
    <w:p>
      <w:r>
        <w:t>FR: GE_GERICHTE AC/2649/2016 du 27 août 2024</w:t>
      </w:r>
    </w:p>
    <w:p>
      <w:r>
        <w:t>IT: GE_GERICHTE AC/2649/2016 del 27 agosto 2024</w:t>
      </w:r>
    </w:p>
    <w:p>
      <w:pPr>
        <w:pStyle w:val="Heading2"/>
      </w:pPr>
      <w:r>
        <w:t>Volltext</w:t>
      </w:r>
    </w:p>
    <w:p>
      <w:r>
        <w:t>Genève Cour de Justice (Cour civile) Assistance Juridique 10.12.2024 AC/2649/2016</w:t>
      </w:r>
    </w:p>
    <w:p>
      <w:r>
        <w:t>AC/2649/2016 DAAJ/144/2024 du 10.12.2024 sur AJC/4626/2024 ( AJC ) , IRRECEVABLE RÉPUBLIQUE ET CANTON DE GENÈVE POUVOIR JUDICIAIRE AC/2649/2016 DAAJ/144/2024 COUR DE JUSTICE Assistance judiciaire DÉCISION DU MARDI 10 DECEMBRE 2024 Statuant sur le recours déposé par : Monsieur A ______ , domicilié ______ [GE], contre la décision du 27 août 2024 de la vice-présidence du Tribunal civil. Vu la décision du 19 novembre 2016 par laquelle A______ (ci-après : le recourant) a été admis au bénéfice de l'assistance juridique pour une demande en paiement, contrat de mandat, contre [les associations] B______ et C______, cause C/1______/2016 avec effet au 14 septembre 2016; Vu le courrier recommandé du 22 juillet 2024, reçu le lendemain par le recourant, par lequel le greffe de l'Assistance juridique (ci-après : GAJ) l'a invité à compléter le formulaire usuel aux fins d'actualiser sa situation matérielle, étant précisé qu'en l'absence de réponse à l'échéance du délai fixé au 22 août 2024, il serait condamné à rembourser la somme de 5'950 fr. 50 à l'Etat de Genève, versée à titre d'honoraires à son conseil, pour son activité dans la procédure sus évoquée; Vu l'absence de réponse du recourant dans le délai imparti; Vu la décision de la vice-présidence du Tribunal civil du 27 août 2024, notifiée le 10 septembre 2024 au recourant, le condamnant à rembourser à l'Etat de Genève la somme de 5'950 fr. 50; Vu le courriel du recourant du 4 septembre 2024 informant le GAJ de ce qu'il était en vacances à l'étranger et sollicitait l'octroi d'un délai raisonnable afin de pouvoir lui répondre à son retour; Vu la réponse du GAJ du même jour l'informant du prononcé d'une décision du 27 août 2024, assortie de l'indication de la voie de recours, qu'il pouvait entreprendre, cas échéant; Vu le recours formé par le recourant, accompagné de pièces nouvelles, expédié le 21 septembre 2024 à l'Assistance juridique et transmis à la Présidence de la Cour de justice le 24 septembre 2024; Vu la renonciation de la vice-présidence du Tribunal civil à formuler des observations; Considérant que 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Que le recours, écrit et motivé, doit être introduit auprès de l'instance de recours (art. 321 al. 1 CPC) dans un délai de dix jours dès sa notification (art. 321 al. 2 CPC et 11 RAJ); Que les délais déclenchés par la communication ou la survenance d'un événement courent dès le lendemain de celles-ci (art. 142 al. 1 CPC); Qu'à teneur de l'art. 143 al. 1 CPC, les actes doivent être remis au plus tard le dernier jour du délai soit au tribunal soit à l'attention de ce dernier, à la poste suisse ou à une représentation diplomatique ou consulaire suisse; Qu'en l'espèce, le recourant a reçu le 23 juillet 2024 le courrier du GAJ du 22 juillet 2024 le priant d'actualiser sa situation financière d'ici au 12 août 2024, sous peine d'être condamné à rembourser l'Etat de Genève des honoraires avancés pour son conseil dans la procédure civile sus évoquée; Que le recourant n'a pas donné suite à la demande du GAJ; Qu'il a reçu le 10 septembre 2024 la décision de la vice-présidence du Tribunal civil du 27 août 2024 le condamnant à rembourser à l'Etat de Genève la somme de 5'950 fr. 50; Que le délai de dix jours pour former recours a commencé à courir le lendemain de sa réception, soit le 11 septembre 2024, et est arrivé à échéance le vendredi 20 septembre 2024; Que le recours expédié le 21 septembre 2024 est tardif, de sorte qu'il est irrecevable; Que sauf exceptions non réalisées en l'espèce, il n'est pas perçu de frais judiciaires pour la procédure d'assistance juridique (art. 119 al. 6 CPC) et il n'y a pas lieu à l'octroi de dépens. * * * * * PAR CES MOTIFS, LA VICE-PRÉSIDENTE DE LA COUR : Déclare irrecevable le recours formé le 21 septembre 2024 par A______ contre la décision rendue le 27 août 2024 par la vice-présidence du Tribunal civil dans la cause AC/2649/2016.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