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AC/2648/2019 vom 30. August 2019</w:t>
      </w:r>
    </w:p>
    <w:p>
      <w:r>
        <w:t>GE Cour de justice, 2019-08-30, FR</w:t>
      </w:r>
    </w:p>
    <w:p>
      <w:r>
        <w:rPr>
          <w:b/>
        </w:rPr>
        <w:t xml:space="preserve">Quelle: </w:t>
      </w:r>
      <w:r>
        <w:t>https://mcp.opencaselaw.ch/entscheid/ge_gerichte_AC_2648_2019</w:t>
      </w:r>
    </w:p>
    <w:p>
      <w:r>
        <w:t>FR: GE_GERICHTE AC/2648/2019 du 30 août 2019</w:t>
      </w:r>
    </w:p>
    <w:p>
      <w:r>
        <w:t>IT: GE_GERICHTE AC/2648/2019 del 30 agosto 2019</w:t>
      </w:r>
    </w:p>
    <w:p>
      <w:pPr>
        <w:pStyle w:val="Heading2"/>
      </w:pPr>
      <w:r>
        <w:t>Erwägungen</w:t>
      </w:r>
    </w:p>
    <w:p>
      <w:r>
        <w:rPr>
          <w:b/>
        </w:rPr>
        <w:t>E. 5</w:t>
      </w:r>
    </w:p>
    <w:p>
      <w:r>
        <w:t>novembre 2018 une expertise mensongère mettant en danger le développement de sa fille, d'avoir violé le secret médical en divulguant un secret qu'elle lui avait confié alors que cela n'était pas nécessaire et d'avoir pris une "prescription thérapeutique" qui nuisait à la santé et au développement de sa fille. Elle lui reprochait également de ne pas s'être récusée après avoir appris que le père de sa fille avait "entamé une procédure à son encontre", soit une dénonciation à la Cour des comptes et au Grand Conseil. b. Par courrier du 5 février 2019, la CSPSDP a informé la recourante que son Bureau avait pour pratique de ne pas se prononcer sur les expertises rédigées par des professionnels de la santé dans le cadre de procédures ouvertes par devant d'autres autorités. Il considérait que ces documents devaient s'apprécier à la lumière des règles institutionnelles et procédurales applicables devant l'autorité à laquelle ils étaient destinés. Une option contraire porterait atteinte à l'autonomie des autorités concernées et comporterait un risque évident de décisions contradictoires. Le Bureau avait donc décidé de classer immédiatement sa dénonciation, conformément à l'art. 15 de la loi du 7 avril 2006 sur la commission de surveillance des professions de la santé et des droits des patients (LComPS). c. Par courrier du 19 février 2019, la CSPSDP a encore informé la recourante qu'une affaire classée immédiatement par le Bureau de la CSPSDP ne pouvait pas faire l'objet d'une procédure et aboutir à une décision au sens de l'art. 21 LComPS. Elle n'entendait pas revenir sur les termes du classement immédiat dès lors que la recourante ne mettait pas en cause un éventuel traitement médical que la Dresse B______ aurait pu prodiguer à sa fille, mais bien les recommandations contenues dans son expertise du 5 novembre 2018, notamment quant au changement de résidence de sa fille chez son père. d. Par courriel du 10 juillet 2019, la CSPSDP, faisant suite à un courriel de la recourante du 5 juillet 2019 lui demandant "officiellement une réponse par courrier" s'agissant du droit de la Dresse B______ de continuer à pratiquer, lui a rappelé qu'elle avait classé immédiatement sa dénonciation en date du 5 février 2019 et avait refusé de revenir sur celle-ci par courrier du 19 février 2019. Le dossier était dès lors clos. e. Par acte du 15 août 2019, la recourante a formé un recours auprès de la Chambre administrative de la Cour de justice (ci-après : la Chambre administrative) à l'encontre de la CSPSDP pour déni de justice, reprochant notamment à cette dernière d'avoir refusé d'instruire sa plainte malgré l'existence de violations manifestes de la législation sur les professions de santé et de la déontologie médicale. Elle concluait notamment à ce que l'expertise du 5 novembre 2018 soit "invalidée". e. L'avance de frais a été fixée à 500 fr. B. Le 19 août 2019, la recourante a sollicité l'assistance juridique pour la procédure sus-indiquée. C. Par décision du 30 août 2019, notifiée le 10 septembre 2019 à la recourante, le Vice-président du Tribunal civil a rejeté la requête d'assistance juridique précitée, au motif que la cause de la recourante était dénuée de chances de succès. La recourante se plaignait d'un déni de justice dans la mesure où la CSPSDP n'avait pas rendu de décision sujette à recours, mais les art. 10 al. 2, 14 et 15 LComPS permettaient au Bureau de ladite commission de classer immédiatement une plainte manifestement irrecevable ou mal fondée, sans rendre de décision sujette à recours. Il apparaissait que la plainte était mal fondée, dans la mesure où la recourante ne faisait que contester les conclusions de l'expertise en émettant des critiques sur la véracité de son contenu, ce qui ne relevait manifestement pas des compétences de la CSPSDP, de sorte que le Bureau pouvait valablement classer la plainte immédiatement. D. a. Recours est formé contre cette décision, par acte expédié le 17 septembre 2019 à la Présidence de la Cour de justice. La recourante, agissant en personne, a notamment reproché au premier juge d'avoir considéré qu'il n'y avait pas déni de justice de la part de la CSPSDP. Ladite commission refusait de manière choquante d'instruire la cause, alors qu'au moins une violation objective du droit des patients et de la déontologie médicale avait été commise. b. La Vice-présidente du Tribunal civil a renoncé à formuler des observations.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w:t>
      </w:r>
    </w:p>
    <w:p>
      <w:r>
        <w:rPr>
          <w:b/>
        </w:rPr>
        <w:t>E. 8</w:t>
      </w:r>
    </w:p>
    <w:p>
      <w:r>
        <w:t>al. 3 RAJ; arrêt du Tribunal fédéral 1B_171/2011 du 15 juin 2011 consid. 2.2). 1.2. En l'espèce, bien que la recourante n'ait pas pris de conclusions formelles en ce sens, l'on comprend qu'elle sollicite l'annulation de la décision entreprise et le bénéfice de l'assistance juridique. Par conséquent,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 ème éd., n. 2513-2515). 1.4. Il n'y a pas lieu d'entendre la recourante, celle-ci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allégués de faits dont la recourante n'a pas fait état en première instance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3.2.1. Aux termes de l'art. 9 LComPS, le patient ou la personne habilitée à décider des soins en son nom, qui a saisi la commission d'une plainte, le professionnel de la santé ou l'institution de santé mis en cause, ont la qualité de partie au sens de l'art. 7 LPA dans la procédure par-devant la CSPSDP. A contrario, le dénonciateur n'a pas cette qualité ( ATA/840/2019 du 30 avril 2019 consid. 3f; ATA/59/2018 du 23 janvier 2018 consid. 4a; Thierry TANQUEREL, Manuel de droit administratif, 2 ème éd., 2018, p. 496 n. 1442; MCG 2003-2004 / XI 5733 ss). 3.2.2. 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 3.2.3. Si, sous l'angle procédural, la décision du Bureau de la commission de classer une dénonciation constitue une décision au sens de l'art. 4 LPA puisqu'elle met fin à la procédure disciplinaire, le fait que l'art. 15 LComPS ne prévoie qu'une information du dénonciateur signifie qu'ex lege celui-ci n'en est pas le destinataire et qu'il n'est touché qu'indirectement par celle-ci. C'est la raison pour laquelle la LComPS prévoit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 ATA/662/2014 du 26 août 2014 consid. 9b; ATA/142/2014 précité consid. 8b; ATA/654/2011 du 18 octobre 2011; Thierry TANQUEREL, Les tiers dans la procédure disciplinaire, in Les tiers dans la procédure administrative, Genève, 2004, p. 107). Sa plainte ne lui donne pas plus le droit d'être entendu, de consulter le dossier ou d'exiger des mesures d'instruction (Thierry TANQUEREL, Manuel de droit administratif, 2 ème éd., 2018, p. 497 n. 1448; JAAC 1998 62.24). 3.2.4. Selon la jurisprudence de la Chambre administrative, doit être considérée comme un patient au sens de l'art. 9 LComPS, titulaire des droits reconnus et protégés par la loi sur la santé (LS - RSG K 1 03), toute personne qui entretient ou a entretenu une relation thérapeutique avec un professionnel de la santé dont l'activité est régie par cette loi ( ATA/967/2016 du 15 novembre 2016 consid. 10c; ATA/662/2014 du 26 août 2014 consid. 10; ATA/640/2014 du 19 août 2014 consid. 8). Lorsque le rapport entre le médecin mis en cause et la personne expertisée s'inscrit dans le cadre d'une procédure judiciaire - soit quand une autorité judiciaire ordonne une expertise auprès d'un médecin qui ne soit pas déjà un médecin traitant de la personne à expertiser -, ce rapport n'a pas pour effet de créer un lien thérapeutique entre l'expertisée et l'expert, la première n'étant ainsi pas la patiente du second ( ATA/640/2014 précité consid. 11; ATA/662/2014 précité consid. 13, confirmé par l'arrêt du Tribunal fédéral 2C_313/2015 du 1 er mai 2015). En l'absence de lien thérapeutique, la personne dénonciatrice n'a pas le statut de patient du médecin mis en cause, ni par conséquent la qualité de partie plaignante, et elle ne peut se plaindre du classement immédiat de sa plainte, lequel classement n'a par ailleurs pas à lui être notifié formellement mais est porté à sa connaissance par simple avis, pour information ( ATA/640/2014 précité consid. 13). 3.2.5. Dans une décision portant sur une affaire similaire, le Vice-président de la Cour de justice a retenu que la recourante ne semblait pas avoir la qualité de partie plaignante auprès de la CSPSDP, dès lors que les médecins dénoncés auprès de cette autorité étaient des experts désignés par un juge d'instruction. Il s'ensuivait que la recourante n'avait a priori pas la qualité pour recourir auprès de la Chambre administrative contre le classement de sa dénonciation, de sorte que son recours serait vraisemblablement déclaré irrecevable ( DAAJ/99/2014 du 5 novembre 2014, confirmé par l'arrêt du Tribunal fédéral 2C_1176/2014 du 1 er mai 2015). 3.2.6. Pour le surplus, selon l'opinion de la Chambre administrative, il est de toute façon douteux que la CSPSDP ait le pouvoir de connaître du contrôle des expertises judiciaires, dans la mesure où cette compétence est du ressort du juge en charge de la procédure, lequel décidera ou non de se rallier aux conclusions de l'expertise ou encore d'ordonner une contre-expertise. C'est également la direction de la procédure qui, éventuellement, sanctionnera l'expert qui manquerait à ses obligations comme le prévoient les art. 128 al. 1, 184 et 188 CPC pour ce qui a trait à la procédure civile. Ces éléments allant dans le sens de l'incompétence de la CSPSDP sont renforcés par le fait que selon l'art. 57 al. 2 let. a LOJ, il appartient au Conseil supérieur de la magistrature de statuer sur la levée du secret de fonction des experts et non à la personne expertisée, ce qui tend à confirmer que ce ne sont pas des droits de patients qui sont directement concernés ( ATA/640/2014 précité consid. 12; ATA/662/2014 précité consid. 14). 3.3.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consid. 4.4 et les jurisprudences citées; Thierry TANQUEREL, Manuel de droit administratif, 2 ème éd., 2018, n. 1501). 4. 4.1. En l'espèce, compte tenu de la jurisprudence de la CACJ rappelée ci-dessus, la recourante ne semble pas avoir la qualité de partie plaignante auprès de la CSPSDP mais de dénonciatrice, dès lors qu'elle n'a aucun lien thérapeutique avec la doctoresse dénoncée. Il apparaît ainsi que la recourante ne disposait d'aucun droit à obtenir une décision formelle de la part de la CSPSDP. Ce faisant, elle ne peut se plaindre d'un déni de justice. Il s'ensuit que son recours sera vraisemblablement déclaré irrecevable. Il pourrait toutefois se poser la question de savoir si la plainte n'a pas été formée également au nom et pour le compte de sa fille mineure, laquelle pourrait alors avoir la qualité de plaignante. Cependant, la jurisprudence précitée permet, prima facie , de retenir qu'aucun lien thérapeutique n'est créé dans le cadre d'une expertise judiciaire, de sorte que sa fille ne pourrait pas non plus avoir la qualité de plaignante. Nonobstant, il est par ailleurs douteux que la CSPSDP puisse contrôler des expertises judiciaires, dans la mesure où cette compétence apparaît être du ressort du juge en charge de la procédure. Compte tenu de ce qui précède, c'est à bon droit et dans le respect de son pouvoir d'appréciation que le Vice-président du Tribunal civil a considéré que la cause de la recourante était dépourvue de chances de succès et qu'il a refusé l'assistance juridique pour cette procédure. Partant, le recours, infondé, sera rejeté. 5. Sauf exceptions non réalisées en l'espèce, il n'est pas perçu de frais judiciaires pour la procédure d'assistance juridique (art. 119 al. 6 CPC). * * * * * PAR CES MOTIFS, LE VICE-PRÉSIDENT DE LA COUR : A la forme : Déclare recevable le recours formé le 17 septembre 2019 par A______ contre la décision rendue le 30 août 2019 par le Vice-président du Tribunal civil dans la cause AC/2648/2019.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