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AC/2513/2012 vom 6. November 2012</w:t>
      </w:r>
    </w:p>
    <w:p>
      <w:r>
        <w:t>GE Cour de justice, 2012-11-06, FR</w:t>
      </w:r>
    </w:p>
    <w:p>
      <w:r>
        <w:rPr>
          <w:b/>
        </w:rPr>
        <w:t xml:space="preserve">Quelle: </w:t>
      </w:r>
      <w:r>
        <w:t>https://mcp.opencaselaw.ch/entscheid/ge_gerichte_AC_2513_2012</w:t>
      </w:r>
    </w:p>
    <w:p>
      <w:r>
        <w:t>FR: GE_GERICHTE AC/2513/2012 du 6 novembre 2012</w:t>
      </w:r>
    </w:p>
    <w:p>
      <w:r>
        <w:t>IT: GE_GERICHTE AC/2513/2012 del 6 novembre 2012</w:t>
      </w:r>
    </w:p>
    <w:p>
      <w:pPr>
        <w:pStyle w:val="Heading2"/>
      </w:pPr>
      <w:r>
        <w:t>Regeste</w:t>
      </w:r>
    </w:p>
    <w:p>
      <w:r>
        <w:t>ASSISTANCE JUDICIAIRE; CHANCES DE SUCCÈS | LPA.10.3; CPC.117; LEtr.30</w:t>
      </w:r>
    </w:p>
    <w:p>
      <w:pPr>
        <w:pStyle w:val="Heading2"/>
      </w:pPr>
      <w:r>
        <w:t>Erwägungen</w:t>
      </w:r>
    </w:p>
    <w:p>
      <w:r>
        <w:rPr>
          <w:b/>
        </w:rPr>
        <w:t>E. 1</w:t>
      </w:r>
    </w:p>
    <w:p>
      <w:r>
        <w:t>1.1. La décision entreprise est sujette à recours auprès du président de la Cour de justice en tant qu'elle refuse l'assistance juridique (art. 10 al. 3 LPA ; E 5 10), compétence déléguée à la vice-présidente soussignée (art. 29 al. 5 LOJ ; arrêt du Tribunal fédéral 2D_6/2012 du 31 juillet 2012 consid. 2). Le recours a été déposé dans le délai utile (art. 10 al. 3 LPA) et selon la forme prescrite par la loi (art. 130, 131 et 321 al. 1 CPC, applicables par renvoi des art. 10 al. 4 LPA et 8 al. 3 RAJ ; E 2 05.04 ; arrêt du Tribunal fédéral 1B_171/2011 du 15 juin 2011 consid. 2.2), sous réserve de l'exigence de motivation du recours qui fait l'objet du ch. 2. ci-après. Il n'y a pas lieu d'entendre le recourant, celui-ci ne le sollicitant pas et le dossier contenant suffisamment d'éléments pour statuer.</w:t>
      </w:r>
    </w:p>
    <w:p>
      <w:r>
        <w:rPr>
          <w:b/>
        </w:rPr>
        <w:t>E. 2</w:t>
      </w:r>
    </w:p>
    <w:p>
      <w:r>
        <w:t>2.1. S'agissant d'un recours (art. 10 al. 3 LPA), le pouvoir d'examen de la Cour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2.2</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(ATF 133 III 614 consid. 5).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(arrêt du Tribunal fédéral 4A_454/2008 du 1er décembre 2008 consid. 4.2 ; ATF 129 I 129 consid. 2.3.1). La situation doit être appréciée à la date du dépôt de la requête et sur la base d'un examen sommaire (ATF 133 III 614 consid. 5). L'absence de chances de succès peut résulter des faits ou du droit. L'assistance sera refusée s'il apparaît d'emblée que les faits pertinents allégués sont invraisemblables ou ne pourront pas être prouvés (arrêt du Tribunal fédéral 4A_454/2008 précité).</w:t>
      </w:r>
    </w:p>
    <w:p>
      <w:r>
        <w:rPr>
          <w:b/>
        </w:rPr>
        <w:t>E. 2.3</w:t>
      </w:r>
    </w:p>
    <w:p>
      <w:r>
        <w:t>En l'espèce, le recourant fait valoir que l'Autorité de première instance a, à tort, considéré que la cause était dénuée de toute chance de succès puisqu'en raison de sa maladie la Chambre administrative de la Cour de justice pourrait renoncer à son renvoi. Selon l'art. 30 al. 1 let. b LEtr, il est possible de déroger aux conditions d'admission d'un étranger en Suisse pour tenir compte d'un cas individuel d'extrême gravité, dont l'état de santé est l'un des critères (art. 31 al. 1 de l'Ordonnance relative à l'admission, au séjour et à l'exercice d'une activité lucrative du 24 octobre 2007). La Chambre administrative de la Cour de justice a notamment retenu qu'une personne souffrant d'une hypertension artérielle pouvait être soignée dans son pays, les Philippines ( ATA/590/2012 du 4 septembre 2012). En revanche, elle a admis qu'une personne d'origine sénégalaise qui souffrait d'une atteinte de la vue nécessitant un suivi attentif, même pour un service suisse spécialisé, ne pourrait pas recevoir les soins nécessaires dans son pays d'origine et que l'absence de soins entrainerait une dégradation très forte de son acuité visuelle, voire une quasi-cecité ( ATA/827/2012 du 11 décembre 2012). La goutte est une maladie chronique liée au métabolisme de l'acide urique dont l'évolution, sans traitement, se fait vers le dépôt d'acide urique dans plusieurs sites de l'organisme avec une prédilection pour les articulations, la peau et les reins, conduisant au maximum à des destructions articulaires invalidantes et à une insuffisance rénale terminale potentiellement fatale. La prise en charge thérapeutique de la goutte comprend un volet symptomatique (soulagement des crises par les anti-inflammatoires non stéroïdiens ou par la colchicine) et un traitement de fond (règles hygiéno-diététiques et dans certains cas médicaments hypo-uricémiants) (Larousse médical). Au vu de l'évolution possible de la maladie dont est atteint le recourant, qui pourrait conduire à son décès sans les soins médicaux nécessaires, il est possible que la Chambre administrative retienne que le traitement médical approprié ne puisse pas être fourni à l'intéressé au Cameroun. Dès lors, on ne saurait admettre que le recours de A______ auprès de la Chambre administrative soit dépourvu de toutes chances de succès. Par conséquent, le recours est admis.</w:t>
      </w:r>
    </w:p>
    <w:p>
      <w:r>
        <w:rPr>
          <w:b/>
        </w:rPr>
        <w:t>E. 3</w:t>
      </w:r>
    </w:p>
    <w:p>
      <w:r>
        <w:t>La décision sera annulée et la cause renvoyée à la vice-présidente du Tribunal civil (art. 327 al. 3 let. a CPC) aux fins d'examiner notamment si la condition d'indigence est réalisée.</w:t>
      </w:r>
    </w:p>
    <w:p>
      <w:r>
        <w:rPr>
          <w:b/>
        </w:rPr>
        <w:t>E. 4</w:t>
      </w:r>
    </w:p>
    <w:p>
      <w:r>
        <w:t>Sauf exceptions non réalisées en l'espèce, il n'est pas perçu de frais judiciaires pour la procédure d'assistance juridique (art. 119 al. 6 CPC applicable par renvoi de l'art. 8 al. 3 RAJ). * * * * * PAR CES MOTIFS, LA VICE-PRÉSIDENTE DE LA COUR : À la forme : Déclare recevable le recours formé par A______ contre la décision rendue le 6 novembre 2012 par la Vice-présidente du Tribunal civil dans la cause AC/2513/2012. Au fond : Admet le recours et annule ladite décision. Cela fait : Renvoie la cause à la Vice-présidente du Tribunal civil pour instruction et nouvelle décision dans le sens des considérants. Déboute A______ de toutes autres conclusions. Dit qu'il n'est pas perçu de frais judiciaires. Notifie une copie de la présente décision à A______ en l'étude de M e Samir DJAZIRI (art. 137 CPC). Siégeant : Madame Marguerite JACOT-DES-COMBES, vice-présidente ; Madame Blerta TOLAJ, commise-greffière. Indication des voies de recours : 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