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AC/2503/2016 vom 3. November 2015</w:t>
      </w:r>
    </w:p>
    <w:p>
      <w:r>
        <w:t>GE Cour de justice, 2015-11-03, FR</w:t>
      </w:r>
    </w:p>
    <w:p>
      <w:r>
        <w:rPr>
          <w:b/>
        </w:rPr>
        <w:t xml:space="preserve">Quelle: </w:t>
      </w:r>
      <w:r>
        <w:t>https://mcp.opencaselaw.ch/entscheid/ge_gerichte_AC_2503_2016</w:t>
      </w:r>
    </w:p>
    <w:p>
      <w:r>
        <w:t>FR: GE_GERICHTE AC/2503/2016 du 3 novembre 2015</w:t>
      </w:r>
    </w:p>
    <w:p>
      <w:r>
        <w:t>IT: GE_GERICHTE AC/2503/2016 del 3 novembre 2015</w:t>
      </w:r>
    </w:p>
    <w:p>
      <w:pPr>
        <w:pStyle w:val="Heading2"/>
      </w:pPr>
      <w:r>
        <w:t>Regeste</w:t>
      </w:r>
    </w:p>
    <w:p>
      <w:r>
        <w:t>DÉNUEMENT ; RÉVOCATION(EN GÉNÉRAL) ; RÉTROACTIVITÉ</w:t>
      </w:r>
    </w:p>
    <w:p>
      <w:pPr>
        <w:pStyle w:val="Heading2"/>
      </w:pPr>
      <w:r>
        <w:t>Erwägungen</w:t>
      </w:r>
    </w:p>
    <w:p>
      <w:r>
        <w:rPr>
          <w:b/>
        </w:rPr>
        <w:t>E. 1</w:t>
      </w:r>
    </w:p>
    <w:p>
      <w:r>
        <w:t>Les décisions querellées ayant été rendues sur la base de motifs identiques, il y a lieu de joindre les recours, par économie de procédure (art. 125 let. c CPC).![endif]&gt;![if&gt;</w:t>
      </w:r>
    </w:p>
    <w:p>
      <w:r>
        <w:rPr>
          <w:b/>
        </w:rPr>
        <w:t>E. 2.1</w:t>
      </w:r>
    </w:p>
    <w:p>
      <w:r>
        <w:t>En tant qu'elles retirent l'assistance juridique, les décisions entreprises sont sujettes à recours auprès de la présidente de la Cour de justice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2.2</w:t>
      </w:r>
    </w:p>
    <w:p>
      <w:r>
        <w:t>En l'espèce, les recours sont recevables pour avoir été interjetés dans le délai utile et en la forme écrite prescrite par la loi.</w:t>
      </w:r>
    </w:p>
    <w:p>
      <w:r>
        <w:rPr>
          <w:b/>
        </w:rPr>
        <w:t>E. 2.3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3</w:t>
      </w:r>
    </w:p>
    <w:p>
      <w:r>
        <w:t>3.1. 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 ex tunc ) ne peut qu'exceptionnellement entrer en considération (par exemple, lorsque l'assistance judiciaire a été indûment obtenue en présentant des informations fausses; arrêt du Tribunal fédéral 5A_305/2013 consid. 3.5).</w:t>
      </w:r>
    </w:p>
    <w:p>
      <w:r>
        <w:rPr>
          <w:b/>
        </w:rPr>
        <w:t>E. 3.3</w:t>
      </w:r>
    </w:p>
    <w:p>
      <w:r>
        <w:t>En l'espèce, le recourant fait valoir que ses propos n'ont pas été correctement compris par le Tribunal, qu'il n'est pas propriétaire d'un bien immobilier en Côte d'Ivoire et que les versements effectués en faveur de ses enfants et de sa famille avaient pour unique but de les soutenir financièrement. Sa situation financière était précaire, de sorte que le retrait d'assistance juridique était injustifié. Cela étant, sur la base des déclarations des parties qui ont été retranscrites dans le procès-verbal d'audience du Tribunal, les arguments avancés par le recourant dans le cadre du présent recours pour nier l'existence de sa propriété en Côte d'Ivoire paraissent peu crédibles. Par ailleurs, au regard des sommes importantes qui ont été transférées en Afrique, c'est à juste titre que l'autorité de première instance a considéré qu'il était plus probable qu'une grande partie de celles-ci était affectée à son bien immobilier, et non uniquement à l'entretien de sa famille. Dès lors que le recourant possède un bien immobilier à l'étranger, il a la possibilité de le vendre, l'hypothéquer ou le mettre en location pour prendre en charge ses frais judiciaires et d'avocat. Au demeurant, indépendamment de la question de l'existence du bien immobilier susvisé, le simple fait que le recourant ait été en mesure de transférer près de 16'000 fr. en Afrique entre les mois de septembre 2015 et février 2016 - alors même que la première requête d'assistance juridique a été déposée en octobre 2015 - permet déjà de douter que la condition d'indigence soit remplie. Dans la mesure où le recourant ne remplissait pas la condition d'indigence ab initio et qu'il a obtenu l'aide étatique en omettant sciemment de fournir toutes les informations pertinentes pour estimer sa situation financière, c'est à juste titre que le bénéfice de l'assistance juridique lui a été retiré avec effet rétroactif. Partant, les recours, infondés, seront rejetés.</w:t>
      </w:r>
    </w:p>
    <w:p>
      <w:r>
        <w:rPr>
          <w:b/>
        </w:rPr>
        <w:t>E. 4</w:t>
      </w:r>
    </w:p>
    <w:p>
      <w:r>
        <w:t>Sauf exceptions non réalisées en l'espèce, il n'est pas perçu de frais judiciaires pour la procédure d'assistance juridique (art. 119 al. 6 CPC). Par ailleurs, il n'y a pas lieu à l'octroi de dépens, vu l'issue des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PAR CES MOTIFS, LE VICE-PRÉSIDENT DE LA COUR : Préalablement : Joint les recours interjetés par A______ contre les décisions rendues le 27 mars 2017 par la Vice-présidente du Tribunal civil dans les causes AC/3089/2015 et AC/2503/2016. A la forme : Déclare lesdits recours recevables. Au fond : Les rejette. Déboute A______ de toutes autres conclusions. Dit qu'il n'est pas perçu de frais judiciaires pour les recours, ni alloué de dépens. Notifie une copie de la présente décision à A______ en l'Étude de M e Françoise MINCIO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