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AC/2243/2008 vom 23. Juni 2010</w:t>
      </w:r>
    </w:p>
    <w:p>
      <w:r>
        <w:t>GE Cour de justice, 2010-06-23, FR</w:t>
      </w:r>
    </w:p>
    <w:p>
      <w:r>
        <w:rPr>
          <w:b/>
        </w:rPr>
        <w:t xml:space="preserve">Quelle: </w:t>
      </w:r>
      <w:r>
        <w:t>https://mcp.opencaselaw.ch/entscheid/ge_gerichte_AC_2243_2008</w:t>
      </w:r>
    </w:p>
    <w:p>
      <w:r>
        <w:t>FR: GE_GERICHTE AC/2243/2008 du 23 juin 2010</w:t>
      </w:r>
    </w:p>
    <w:p>
      <w:r>
        <w:t>IT: GE_GERICHTE AC/2243/2008 del 23 giugno 2010</w:t>
      </w:r>
    </w:p>
    <w:p>
      <w:pPr>
        <w:pStyle w:val="Heading2"/>
      </w:pPr>
      <w:r>
        <w:t>Regeste</w:t>
      </w:r>
    </w:p>
    <w:p>
      <w:r>
        <w:t>; RESTITUTION(EN GÉNÉRAL)</w:t>
      </w:r>
    </w:p>
    <w:p>
      <w:pPr>
        <w:pStyle w:val="Heading2"/>
      </w:pPr>
      <w:r>
        <w:t>Erwägungen</w:t>
      </w:r>
    </w:p>
    <w:p>
      <w:r>
        <w:rPr>
          <w:b/>
        </w:rPr>
        <w:t>E. 1</w:t>
      </w:r>
    </w:p>
    <w:p>
      <w:r>
        <w:t>Le recours est recevable pour avoir été déposé selon la forme et dans le délai prescrits (art. 143A al. 3 LOJ). Il n'y a pas lieu d'entendre la recourante, celle-ci ne le sollicitant pas et le dossier contenant suffisamment d'éléments pour statuer.</w:t>
      </w:r>
    </w:p>
    <w:p>
      <w:r>
        <w:rPr>
          <w:b/>
        </w:rPr>
        <w:t>E. 2.1</w:t>
      </w:r>
    </w:p>
    <w:p>
      <w:r>
        <w:t>Conformément aux garanties dégagées de l'art. 29 al. 3 Cst. féd., le droit genevois assure le bénéfice de l'assistance juridique au justiciable indigent dont les prétentions et moyens de fait ou de droit ne sont pas manifestement infondés ni procéduralement inadmissibles (art. 143A LOJ; 2 al. 1 et 3 al. 2 RAJ ; ATF 122 I 267 consid. 2a). Une personne est indigente lorsqu'elle ne peut assurer les frais liés à la défense de ses intérêts sans porter atteinte au minimum nécessaire à son entretien et à celui de sa famille (ATF 128 I 225 consid. 2.5.1; 127 I 202 consid. 3b). L'indigence d'un requérant d'assistance juridique s'apprécie en fonction de l'ensemble de ses ressources, dont ses revenus, sa fortune et ses charges (ATF 127 I 202 ; ATF 120 Ia 179 consid. 3a), tous les éléments relevants étant pris en considération (ATF 124 I 1 consid. 2a; SJ 1997 p. 670).</w:t>
      </w:r>
    </w:p>
    <w:p>
      <w:r>
        <w:rPr>
          <w:b/>
        </w:rPr>
        <w:t>E. 2.2</w:t>
      </w:r>
    </w:p>
    <w:p>
      <w:r>
        <w:t>Aux termes de l'art. 4 al. 2 RAJ, la gratuité de l'assistance peut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L'alinéa 5 de cette disposition précise qu'en règle générale et le cas échéant, l'octroi ou le maintien de l'assistance est subordonné au remboursement ou au paiement par le bénéficiaire, sous forme de mensualités, des montants avancés ou des facilités de paiement accordées par l'Etat. La dette envers l'Etat est réputée éteinte après le versement de 60 mensualités. A l'issue de la procédure ou des démarches pour lesquelles l'assistance juridique a été octroyée, le bénéficiaire est condamné, le cas échéant, au paiement des montants dus, sous déduction des remboursements et paiements effectués (art. 22 al. 2, 2 ème phrase RAJ).</w:t>
      </w:r>
    </w:p>
    <w:p>
      <w:r>
        <w:rPr>
          <w:b/>
        </w:rPr>
        <w:t>E. 3</w:t>
      </w:r>
    </w:p>
    <w:p>
      <w:r>
        <w:t>En l'espèce, les charges incompressibles de la recourante s'élèvent à 3'558 fr. 75 tandis que ses revenus totalisent 2'674 fr. 15. Son budget présente donc un déficit de près de 900 fr. Exiger de la recourante de rembourser le montant fixé dans la décision querellée porte atteinte, dès lors, à ses besoins fondamentaux. Par conséquent, il convient d'annuler la décision entreprise. ********* PAR CES MOTIFS, LE VICE-PRESIDENT DE LA COUR : A la forme : Déclare recevable le recours formé par F______ contre la décision rendue le 23 juin 2010 par la Vice-présidente du Tribunal de première instance dans la cause AC/2243/2008. Au fond : Annule la décision entreprise. Déboute F______ de toutes autres conclusions. Notifie une copie de la présente décision à F______ en l'étude de Me Corinne ARPIN, ainsi qu'à son avocate (art. 23 al. 2 RAJ). Siégeant : Monsieur François CHAIX, Vice-président; Madame Céline FERREIRA, greffière. Indication des voies de recours : Conformément aux art. 72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