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AC/1689/2019 vom 2. März 2020</w:t>
      </w:r>
    </w:p>
    <w:p>
      <w:r>
        <w:t>GE Cour de justice, 2020-03-02, FR</w:t>
      </w:r>
    </w:p>
    <w:p>
      <w:r>
        <w:rPr>
          <w:b/>
        </w:rPr>
        <w:t xml:space="preserve">Quelle: </w:t>
      </w:r>
      <w:r>
        <w:t>https://mcp.opencaselaw.ch/entscheid/ge_gerichte_AC_1689_2019</w:t>
      </w:r>
    </w:p>
    <w:p>
      <w:r>
        <w:t>FR: GE_GERICHTE AC/1689/2019 du 2 mars 2020</w:t>
      </w:r>
    </w:p>
    <w:p>
      <w:r>
        <w:t>IT: GE_GERICHTE AC/1689/2019 del 2 marzo 2020</w:t>
      </w:r>
    </w:p>
    <w:p>
      <w:pPr>
        <w:pStyle w:val="Heading2"/>
      </w:pPr>
      <w:r>
        <w:t>Erwägungen</w:t>
      </w:r>
    </w:p>
    <w:p>
      <w:r>
        <w:rPr>
          <w:b/>
        </w:rPr>
        <w:t>E. 1.1</w:t>
      </w:r>
    </w:p>
    <w:p>
      <w:r>
        <w:t>Les décisions de remboursement prises par la vice-présidente du Tribunal de première instance,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D'après l'art. 123 CPC, applicable par renvoi de l'art. 8 al. 3 RAJ,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l'article 123, alinéa 1, du code de procédure civile (art. 4 al. 1 RAJ). A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l'Etat, la personne bénéficiaire est condamnée, à l'issue de la procédure, au paiement des frais dont elle a été exonérée et au remboursement des montants versés par l'Etat, sous déduction des mensualités déjà payées (art. 19 al. 1 RAJ). La somme due à ce titre ne peut excéder l'équivalent de 60 mensualités si la situation de la personne bénéficiaire ne s'est pas améliorée (art. 19 al. 2 RAJ).</w:t>
      </w:r>
    </w:p>
    <w:p>
      <w:r>
        <w:rPr>
          <w:b/>
        </w:rPr>
        <w:t>E. 2.2</w:t>
      </w:r>
    </w:p>
    <w:p>
      <w:r>
        <w:t>En l'espèce, l'octroi de l'assistance juridique à la recourante a été subordonné au versement d'une participation mensuelle de 30 fr. La recourante n'a jamais contesté être en mesure de s'acquitter de cette participation mensuelle, qu'elle a d'ailleurs versée à concurrence de 9 mensualités, et n'a pas informé l'Assistance juridique d'une péjoration de sa situation financière. Conformément aux règles rappelées ci-dessus, la recourante pouvait, à l'issue de la procédure au fond, être condamnée à rembourser les prestations avancées par l'Etat, la somme due à ce titre ne pouvant excéder 60 mensualités (soit 1'800 fr.). La recourante n'ayant allégué aucun changement de sa situation financière, il n'était pas arbitraire de considérer qu'elle était en mesure de rembourser la somme de 1'530 fr. avancée par l'Etat, au besoin par mensualités. Il s'ensuit que la Vice-présidente du Tribunal de première instance n'a pas violé le droit en condamnant la recourante au remboursement de ce montant. Partant, le recours, infondé, sera rejeté, l'attention de la recourante étant attirée sur la possibilité de payer cette somme par mensualités, en convenant d'un arrangement de paiement avec les Services financiers du Pouvoir judiciaire.</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2 mars 2020 par la Vice-présidente du Tribunal de première instance dans la cause AC/1689/2019.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