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AC/1265/2014 vom 11. März 2016</w:t>
      </w:r>
    </w:p>
    <w:p>
      <w:r>
        <w:t>GE Cour de justice, 2016-03-11, FR</w:t>
      </w:r>
    </w:p>
    <w:p>
      <w:r>
        <w:rPr>
          <w:b/>
        </w:rPr>
        <w:t xml:space="preserve">Quelle: </w:t>
      </w:r>
      <w:r>
        <w:t>https://mcp.opencaselaw.ch/entscheid/ge_gerichte_AC_1265_2014</w:t>
      </w:r>
    </w:p>
    <w:p>
      <w:r>
        <w:t>FR: GE_GERICHTE AC/1265/2014 du 11 mars 2016</w:t>
      </w:r>
    </w:p>
    <w:p>
      <w:r>
        <w:t>IT: GE_GERICHTE AC/1265/2014 del 11 marzo 2016</w:t>
      </w:r>
    </w:p>
    <w:p>
      <w:pPr>
        <w:pStyle w:val="Heading2"/>
      </w:pPr>
      <w:r>
        <w:t>Regeste</w:t>
      </w:r>
    </w:p>
    <w:p>
      <w:r>
        <w:t>DÉNUEMENT; RÉVOCATION(EN GÉNÉRAL); RÉTROACTIVITÉ</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le recourant n'ait pas pris de conclusions formelles, on comprend qu'il sollicite l'annulation de la décision entreprise,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Toute personne qui ne dispose pas de ressources suffisantes a droit à l'assistance judiciaire à moins que sa cause paraisse dépourvue de toute chance de succès (art. 29 al. 3 Cst. et art. 117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2.2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 ex tunc ) ne peut qu'exceptionnellement entrer en considération (par exemple, lorsque l'assistance judiciaire a été indûment obtenue en présentant des informations fausses ; arrêt du Tribunal fédéral 5A_305/2013 consid. 3.5).</w:t>
      </w:r>
    </w:p>
    <w:p>
      <w:r>
        <w:rPr>
          <w:b/>
        </w:rPr>
        <w:t>E. 2.3</w:t>
      </w:r>
    </w:p>
    <w:p>
      <w:r>
        <w:t>En l'espèce, le recourant soutient que les sommes créditées sur ses comptes bancaires ne lui appartiennent pas, car elles proviennent de la vente d'une maison, le produit de la vente devant servir à rembourser la banque. Cela étant, le recourant n'ayant apporté aucune preuve de ses allégués, c'est à bon droit que le Vice-président du Tribunal civil a considéré que le recourant ne remplissait pas la condition d'indigence, au vu de sa fortune s'élevant à plus de 100'000 Euros. Dans la mesure où le recourant ne remplissait pas la condition d'indigence ab initio et qu'il a obtenu l'aide étatique en omettant sciemment de fournir toutes les informations pertinentes pour estimer sa situation financière, c'est à juste titre que le bénéfice de l'assistance juridique lui a été retiré avec effet rétroactif.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mars 2016 par le Vice-président du Tribunal civil dans la cause AC/1265/2014.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