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AC/1241/2023 vom 18. Dezember 2023</w:t>
      </w:r>
    </w:p>
    <w:p>
      <w:r>
        <w:t>GE Cour de justice, 2023-12-18, FR</w:t>
      </w:r>
    </w:p>
    <w:p>
      <w:r>
        <w:rPr>
          <w:b/>
        </w:rPr>
        <w:t xml:space="preserve">Quelle: </w:t>
      </w:r>
      <w:r>
        <w:t>https://mcp.opencaselaw.ch/entscheid/ge_gerichte_AC_1241_2023</w:t>
      </w:r>
    </w:p>
    <w:p>
      <w:r>
        <w:t>FR: GE_GERICHTE AC/1241/2023 du 18 décembre 2023</w:t>
      </w:r>
    </w:p>
    <w:p>
      <w:r>
        <w:t>IT: GE_GERICHTE AC/1241/2023 del 18 dicembre 2023</w:t>
      </w:r>
    </w:p>
    <w:p>
      <w:pPr>
        <w:pStyle w:val="Heading2"/>
      </w:pPr>
      <w:r>
        <w:t>Erwägungen</w:t>
      </w:r>
    </w:p>
    <w:p>
      <w:r>
        <w:rPr>
          <w:b/>
        </w:rPr>
        <w:t>E. 1.1</w:t>
      </w:r>
    </w:p>
    <w:p>
      <w:r>
        <w:t>En tant qu'elle refuse l'extension de l'assistance juridique, la décision entreprise, rendue en procédure sommaire (art. 119 al. 3 CPC), est sujette à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Un procès n'est en revanche pas dénué de chances de succès lorsque les perspectives de gain et les risques d'échec s'équilibrent à peu près ou lorsque les premières n'apparaissent que légèrement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5A_583/2020 du 9 septembre 2020 consid. 3.1 et la référence). La perspective concrète du recourant d'obtenir entièrement gain de cause n'est pas déterminante; pour que la condition soit remplie, il suffit qu'il existe une chance d'admission même partielle des conclusions (arrêt du Tribunal fédéral 5A_803/2022 du 18 octobre 2023 consid. 5.1). 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 du Tribunal fédéral 5A_803/2022 du 18 octobre 2023 consid. 5.1). Le critère des chances de succès doit être examiné au moment du dépôt de la requête d'assistance judiciaire et sur la base d'un examen sommaire (ATF 142 III 138 consid. 5.1; 139 III 475 consid. 2.2; 138 III 217 consid. 2.2.4).</w:t>
      </w:r>
    </w:p>
    <w:p>
      <w:r>
        <w:rPr>
          <w:b/>
        </w:rPr>
        <w:t>E. 3.2</w:t>
      </w:r>
    </w:p>
    <w:p>
      <w:r>
        <w:t>Il appartient à la partie requérante de motiver sa requête s'agissant des conditions d'octroi de l'art. 117 CPC et d'apporter, à cet effet, tous les moyens de preuve nécessaires et utiles.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5A_489/2023 du 20 octobre 2023 consid. 3.1.3). Ces principes sont aussi applicables lorsque l'assistance judiciaire est requise pour la procédure d'appel ou de recours (arrêt du Tribunal fédéral 4A_482/2022 du 29 novembre 2022 consid. 3.2).</w:t>
      </w:r>
    </w:p>
    <w:p>
      <w:r>
        <w:rPr>
          <w:b/>
        </w:rPr>
        <w:t>E. 3.3</w:t>
      </w:r>
    </w:p>
    <w:p>
      <w:r>
        <w:t>L’enfant majeur, indépendamment de ses propres moyens financiers, doit agir en sorte que la charge que représente son entretien soit diminuée autant que cela soit raisonnablement compatible avec sa situation et sa formation. Cette adaptation doit n’être exigée qu’en fonction de l’importance de la situation patrimoniale du parent débiteur ; l’enfant doit dans cette mesure accepter en principe la fourniture des prestations d’entretien en nature (Piotet / Gauron-Carlin, Commentaire romand CC I, 2 ème éd., 2023, n. 18 ad art. 277 CC).</w:t>
      </w:r>
    </w:p>
    <w:p>
      <w:r>
        <w:rPr>
          <w:b/>
        </w:rPr>
        <w:t>E. 3.4</w:t>
      </w:r>
    </w:p>
    <w:p>
      <w:r>
        <w:t>En l'espèce, afin de déterminer si l'appel que souhaite introduire la recourante contre l'ordonnance de mesures provisionnelles du 7 décembre 2023 présente des chances de succès, il convient de se fonder sur les éléments qu'elle a exposés dans sa requête d'extension de l'assistance juridique. La motivation complémentaire développée par la recourante dans son recours après que l'assistance juridique sollicitée lui ait été refusée ne peut être prise en considération. En effet, la condition des chances de succès devant être examinée au moment du dépôt de la requête d'assistance juridique, la recourante se devait de fournir l'ensemble des éléments nécessaires à l'appréciation de sa cause à ce moment-là. Contrairement à ce que semble soutenir la recourante, il n'appartenait pas à l'autorité précédente de prendre connaissance de l'intégralité du dossier de la procédure d'action alimentaire afin de déterminer si l'ordonnance de mesures provisionnelles rendue par le Tribunal était effectivement contestable. Or, comme retenu à juste titre par l'autorité précédente, le contenu de la requête d'extension de l'assistance juridique ne permet pas de retenir que la décision du Tribunal de ne pas comptabiliser de frais de logement dans le budget de la recourante au motif qu'un hébergement par son père apparaissait envisageable à ce stade de la procédure serait erronée. En effet, dans ladite requête, la recourante ne soutient pas que son père refuserait de l'accueillir chez elle, mais uniquement qu'il n'a pas fait part de son accord et qu'elle est dans l'attente d'une réponse de sa part. Or, le Tribunal a tenu compte de l'absence d'accord formel du père de la recourante, mais a estimé que cela ne signifiait pas encore qu'il soit opposé à héberger sa fille au vu de la teneur de son message du 16 août 2023. Il n'apparaît ainsi pas, en l'état, que la solution envisagée par le Tribunal serait impraticable. Par ailleurs, comme le relève à juste titre le premier juge, si le père de la recourante devait ultérieurement faire part de son refus d'héberger sa fille, la recourante conservera la possibilité de l'invoquer dans le cadre de la procédure au fond et de solliciter, au besoin, de nouvelles mesures provisionnelles. Compte tenu de ce qui précède, c'est à juste titre que la Vice-présidence du Tribunal civil a refusé d'entrer en matière sur la requête d'extension de l'assistance juridique de la recourante au motif que la condition des chances de succès n'était pas réalisée.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par A______ contre la décision rendue le 18 décembre 2023 par la vice-présidence du Tribunal civil dans la cause AC/1241/2023.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