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AC/1202/2012 vom 29. Januar 2015</w:t>
      </w:r>
    </w:p>
    <w:p>
      <w:r>
        <w:t>GE Cour de justice, 2015-01-29, FR</w:t>
      </w:r>
    </w:p>
    <w:p>
      <w:r>
        <w:rPr>
          <w:b/>
        </w:rPr>
        <w:t xml:space="preserve">Quelle: </w:t>
      </w:r>
      <w:r>
        <w:t>https://mcp.opencaselaw.ch/entscheid/ge_gerichte_AC_1202_2012</w:t>
      </w:r>
    </w:p>
    <w:p>
      <w:r>
        <w:t>FR: GE_GERICHTE AC/1202/2012 du 29 janvier 2015</w:t>
      </w:r>
    </w:p>
    <w:p>
      <w:r>
        <w:t>IT: GE_GERICHTE AC/1202/2012 del 29 gennaio 2015</w:t>
      </w:r>
    </w:p>
    <w:p>
      <w:pPr>
        <w:pStyle w:val="Heading2"/>
      </w:pPr>
      <w:r>
        <w:t>Regeste</w:t>
      </w:r>
    </w:p>
    <w:p>
      <w:r>
        <w:t>AVOCAT; HONORAIRES; TAXE SUR LA VALEUR AJOUTÉE; ASSISTANCE JUDICIAIRE | LTVA.8.1; RAJ.16.1</w:t>
      </w:r>
    </w:p>
    <w:p>
      <w:pPr>
        <w:pStyle w:val="Heading2"/>
      </w:pPr>
      <w:r>
        <w:t>Erwägungen</w:t>
      </w:r>
    </w:p>
    <w:p>
      <w:r>
        <w:rPr>
          <w:b/>
        </w:rPr>
        <w:t>E. 3</w:t>
      </w:r>
    </w:p>
    <w:p>
      <w:r>
        <w:t>Sauf exceptions non réalisées en l'espèce, il n'est pas perçu de frais judiciaires pour la procédure d'assistance juridique (art. 119 al. 6 CPC). Le recourant ayant succombé, il ne saurait se voir allouer des dépens.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 ![endif]&gt;![if&gt; * * * * * PAR CES MOTIFS, LE VICE-PRÉSIDENT DE LA COUR : A la forme : Déclare recevable le recours formé par A______ contre la décision rendue le 29 janvier 2015 par le Vice-président du Tribunal civil dans la cause AC/1202/2012. Au fond : Le rejette. Déboute Maître A______ de toutes autres conclusions. Dit qu'il n'est pas perçu de frais judiciaires pour le recours. Notifie une copie de la présente décision à Maître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