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AC/1104/2016 vom 14. April 2016</w:t>
      </w:r>
    </w:p>
    <w:p>
      <w:r>
        <w:t>GE Cour de justice, 2016-04-14, FR</w:t>
      </w:r>
    </w:p>
    <w:p>
      <w:r>
        <w:rPr>
          <w:b/>
        </w:rPr>
        <w:t xml:space="preserve">Quelle: </w:t>
      </w:r>
      <w:r>
        <w:t>https://mcp.opencaselaw.ch/entscheid/ge_gerichte_AC_1104_2016</w:t>
      </w:r>
    </w:p>
    <w:p>
      <w:r>
        <w:t>FR: GE_GERICHTE AC/1104/2016 du 14 avril 2016</w:t>
      </w:r>
    </w:p>
    <w:p>
      <w:r>
        <w:t>IT: GE_GERICHTE AC/1104/2016 del 14 aprile 2016</w:t>
      </w:r>
    </w:p>
    <w:p>
      <w:pPr>
        <w:pStyle w:val="Heading2"/>
      </w:pPr>
      <w:r>
        <w:t>Regeste</w:t>
      </w:r>
    </w:p>
    <w:p>
      <w:r>
        <w:t>CHANCES DE SUCCÈS; OBLIGATION D'ENTRETIEN; CLAUSULA REBUS SIC STANTIBUS</w:t>
      </w:r>
    </w:p>
    <w:p>
      <w:pPr>
        <w:pStyle w:val="Heading2"/>
      </w:pPr>
      <w:r>
        <w:t>Erwägungen</w:t>
      </w:r>
    </w:p>
    <w:p>
      <w:r>
        <w:rPr>
          <w:b/>
        </w:rPr>
        <w:t>E. 13</w:t>
      </w:r>
    </w:p>
    <w:p>
      <w:r>
        <w:t>février 2003 devant le TPI (cause C/______). Le bénéfice de l'assistance juridique lui a partiellement été accordé pour cette procédure. d. Par acte déposé le 21 mars 2016 au TPI, le recourant a sollicité la modification du jugement du 12 mai 2015, concluant notamment à la constatation de ce qu'il n'est actuellement pas en mesure de contribuer à l'entretien de sa fille. Il a entre autres exposé qu'à la suite de la perte de son emploi en octobre 2013, il avait perçu des indemnités de chômage en France, jusqu'en janvier 2016. Malgré des recherches actives, il n'avait pas été en mesure de trouver un nouvel emploi. Il avait sollicité l'aide publique, laquelle lui avait été refusée en raison des ressources de son épouse. Il avait donc décidé de développer une activité indépendante dans le domaine des jeux électroniques éducatifs. Il demandait donc la suppression momentanée de la contribution d'entretien due à sa fille et s'engageait à en reprendre le versement dès qu'il obtiendrait des revenus suffisants. B. Le 19 janvier 2016, le recourant a sollicité l'assistance juridique pour la procédure de modification du jugement du TPI du 12 mai 2015.![endif]&gt;![if&gt; C. Par décision du 14 avril 2016, notifiée le 25 du même mois, le Vice-président du Tribunal civil a rejeté la requête d'assistance juridique précitée, au motif que la cause du recourant était dénuée de chances de succès.![endif]&gt;![if&gt; D. a. Recours est formé contre cette décision, par acte déposé le 6 mai 2016 au greffe de la Cour de justice. Le recourant conclut à l'annulation de la décision entreprise et à l'octroi de l'assistance juridique pour la procédure susmentionnée, avec suite de dépens.![endif]&gt;![if&gt; b. Le Vice-président du Tribunal civil a renoncé à formuler des observations. EN DROIT 1. 1.1. 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 1.2. En l'espèce, le recours est recevable pour avoir été interjeté dans le délai utile et en la forme écrite prescrite par la loi. 1.3. 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2. 2.1. 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 133 III 614 consid. 5 ; 129 I 129 consid. 2.3.1 ;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2.2. A teneur de l'art. 287 al. 2 CC, les contributions d'entretien fixées par convention peuvent être modifiées, à moins qu'une telle modification n'ait été exclue avec l'approbation de l'autorité de protection de l'enfant. La clause d'exclusion empêche toute modification ultérieure, que celle-ci soit sollicitée par l'enfant ou par le débiteur, une modification ne pouvant alors être imposée qu'aux strictes et exceptionnelles conditions posées par la théorie de l'imprévision (Perrin, Commentaire romand, Code civil I, 2010, ad art. 287, N° 10, p. 1787). D'après le Tribunal fédéral, selon la théorie de l'imprévision, la partie liée par un contrat peut se dégager partiellement ou totalement de ses obligations en cas de changement important et imprévisible des circonstances, ayant pour effet de créer une disproportion si grave entre sa prestation et la contre-prestation de l'autre partie, que le maintien du contrat se relèverait abusif (ATF 127 III 200 ; 135 III 1 ). Il ressort de la jurisprudence du Tribunal fédéral que le changement de circonstances ayant entouré la conclusion du contrat ne devait pas être prévisible (Pichonnaz, La pratique contractuelle 2, 2011, p. 27). 2.3. En l'espèce, lorsque le recourant s'est engagé, en mai 2015, à renoncer à solliciter toute modification ultérieure de la contribution d'entretien due à sa fille, engagement homologué par le TPI, il bénéficiait déjà des prestations du chômage et savait que son droit prendrait fin au 31 janvier 2016. Il était donc envisageable qu'il puisse ne pas retrouver d'emploi d'ici à cette date. Dans cette mesure, le fait que le recourant n'en ait effectivement pas retrouvé un ne constitue pas a priori un changement important et imprévisible des circonstances. En conséquence, c'est à bon droit que le Vice-président du Tribunal civil a refusé de lui octroyer l'assistance juridique pour la procédure visant à la modification du jugement du 12 mai 2015, au motif que sa cause paraissait dénuée de chances de succès. Partant, le recours, infondé, sera rejeté. 3. 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DAAJ/34/2013 du 30 avril 2013 consid. 3 ; DAAJ/5/2015 du 5 février 2015 consid. 4).![endif]&gt;![if&gt; * * * * * PAR CES MOTIFS, LE VICE-PRÉSIDENT DE LA COUR : A la forme : Déclare recevable le recours formé par A______ contre la décision rendue le 14 avril 2016 par le Vice-président du Tribunal civil dans la cause AC/1104/2016. Au fond : Le rejette. Déboute A______ de toutes autres conclusions. Dit qu'il n'est pas perçu de frais judiciaires pour le recours, ni alloué de dépens. Notifie une copie de la présente décision à A______ en l'Étude de M e Andrea VON FLÜE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