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AC/1025/2018 vom 24. April 2018</w:t>
      </w:r>
    </w:p>
    <w:p>
      <w:r>
        <w:t>GE Cour de justice, 2018-04-24, FR</w:t>
      </w:r>
    </w:p>
    <w:p>
      <w:r>
        <w:rPr>
          <w:b/>
        </w:rPr>
        <w:t xml:space="preserve">Quelle: </w:t>
      </w:r>
      <w:r>
        <w:t>https://mcp.opencaselaw.ch/entscheid/ge_gerichte_AC_1025_2018</w:t>
      </w:r>
    </w:p>
    <w:p>
      <w:r>
        <w:t>FR: GE_GERICHTE AC/1025/2018 du 24 avril 2018</w:t>
      </w:r>
    </w:p>
    <w:p>
      <w:r>
        <w:t>IT: GE_GERICHTE AC/1025/2018 del 24 aprile 2018</w:t>
      </w:r>
    </w:p>
    <w:p>
      <w:pPr>
        <w:pStyle w:val="Heading2"/>
      </w:pPr>
      <w:r>
        <w:t>Regeste</w:t>
      </w:r>
    </w:p>
    <w:p>
      <w:r>
        <w:t>CHANCES DE SUCCÈS ; AIDE FINANCIÈRE ; ÉTUDIANT</w:t>
      </w:r>
    </w:p>
    <w:p>
      <w:pPr>
        <w:pStyle w:val="Heading2"/>
      </w:pPr>
      <w:r>
        <w:t>Erwägungen</w:t>
      </w:r>
    </w:p>
    <w:p>
      <w:r>
        <w:rPr>
          <w:b/>
        </w:rPr>
        <w:t>E. 12</w:t>
      </w:r>
    </w:p>
    <w:p>
      <w:r>
        <w:t>février 2018 par le recourant à l'encontre de cette décision et confirmé l'octroi de prestations d'aide financière exceptionnelle pour étudiants et personnes en formation, limitée à 6 mois, dès le 1er février 2018, en lieu et place d'une aide financière au barème ordinaire, étant précisé que cette aide ne comprenait pas la prise en charge des frais de formation. En substance, l'Hospice général a considéré que le recourant avait le statut d'étudiant du fait qu'il suivait un programme de ______ en ______ auprès de B______, c'est-à-dire une formation ______, et que la reconnaissance de ce statut ne dépendait pas de la disponibilité du recourant à occuper un éventuel emploi dès lors que les étudiants étaient de toute manière exclus du champ d'application de l'aide sociale qui n'a pas vocation à financier des formations. Il a en outre précisé que c'était à titre dérogatoire que l'Hospice général avait accepté de lui accorder une aide financière exceptionnelle pour étudiants alors même qu'il n'en remplissait pas les conditions puisqu'il ne bénéficiait pas d'une bourse ou d'un prêt d'études. d. Par décision du 12 avril 2018, le Service des bourses et prêts d'études a refusé d'accorder au recourant une bourse d'études dans la mesure où il ne remplissait pas les conditions, la formation entreprise ne servant pas à son insertion ou à sa réinsertion après une période consacrée à la famille ou à l'assistance des proches. B. a. Le 28 mars 2018, le recourant a sollicité l'assistance juridique pour recourir auprès de la Chambre administrative de la Cour de justice (CACJ) à l'encontre de la décision du 16 mars 2018.![endif]&gt;![if&gt; b. Par acte du 5 avril 2018, communiqué au Vice-président du Tribunal civil, le recourant a recouru auprès de la CACJ contre la décision sur opposition de l'Hospice général du 16 mars 2018, soutenant que l'Hospice général ne lui avait pas payé ses frais de formation ______ pour le semestre de printemps 2018 en 1'300 fr., de sorte qu'il n'avait plus le statut d'étudiant et devait par conséquent bénéficier d'une aide financière ordinaire de l'Hospice général. A l'appui de son recours, il a notamment produit des rappels de paiement de la taxe. C. Par décision du 24 avril 2018, notifiée le 30 avril 2018, le Vice-président du Tribunal civil a rejeté la requête d'assistance juridique précitée, au motif que la cause du recourant était dénuée de chances de succès.![endif]&gt;![if&gt; D. a. Recours est formé contre cette décision, par acte expédié le 2 mai 2018 à la Présidence de la Cour de justice. Le recourant conclut à l'annulation de la décision attaquée et à l'octroi de l'assistance juridique pour la procédure de recours initiée.![endif]&gt;![if&gt; Il produit trois pièces nouvelles. b. Le Vice-président du Tribunal civil a renoncé à formuler des observations. EN DROIT 1. 1.1. En tant qu'elle refuse l'assistance juridique, la décision entreprise, rendue en procédure en sommaire (art. 119 al. 3 CPC),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2.2).![endif]&gt;![if&gt;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1B_171/2011 précité consid. 2). Il appartient en particulier au recourant de motiver en droit son recours et de démontrer l'arbitraire des faits retenus par l'instance inférieure (Hohl, Procédure civile, Tome II, 2e éd. 2010, n. 2513-2515). 2. Aux termes de l'art. 326 al. 1 CPC, les allégations de faits et les preuves nouvelles sont irrecevables dans le cadre d'un recours.![endif]&gt;![if&gt; Par conséquent, les allégués de faits dont le recourant n'a pas fait état en première instance ainsi que les pièces nouvelles ne seront pas pris en considération.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consid. 5.1 et les arrêts cités; 133 III 614 consid. 5). 3.2. La LIASI concrétise, en droit genevois, l'art. 12 Cst. en ce qui concerne les prestations d'assistance. Elle a pour but de prévenir l'exclusion sociale et d'aider les personnes qui en souffrent à se réinsérer dans un environnement social et professionnel (art. 1 al. 1 LIASI). Les étudiants et les personnes en formation n'ont pas droit aux prestations ordinaires prévues par l'art. 2 let. b LIASI. S'ils sont au bénéfice d'allocations ou prêts d'études et qu'ils ne font pas ménage commun avec leur père et/ou leur mère, ils ont droit à une aide financière exceptionnelle, qui peut être inférieure à l'aide financière ordinaire et/ou limitée dans le temps (art. 11 al. 4 LIASI et 13 al. 1 RIASI). Cette aide comprend le forfait d'entretien, l'argent de poche, les frais de vêtements, les frais de transport, la participation aux frais de logement, la prise en charge de la prime d'assurance-maladie obligatoire, la prise en charge des pensions alimentaires, l'allocation de régime, les franchises et quote-part, les frais dentaires, les frais de lunettes ou de lentilles, les frais spéciaux dus à la maladie ou au handicap, la prime d'assurance responsabilité civile et inventaire du ménage, les frais de séjour temporaire d'un enfant et les frais d'installation (art. 19 al. 2 et 3 RIASI).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(MGC 2005-2006/ I A 228 p. 263; cf. art. 12 Cst. et 9 LIASI pour le principe général de subsidiarité des prestations d'aide financière). Peuvent toutefois bénéficier de l'aide ordinaire les personnes en formation dans une filière professionnelle post-obligatoire, de niveau secondaire II (attestation fédérale ou certificat fédéral de capacité) ou tertiaire non universitaire (écoles professionnelles supérieures), ainsi que les étudiants ou personnes en formation dont le groupe familial compte un ou plusieurs mineurs à charge (art. 13 al. 5 RIASI). 3.3. En l'espèce, le recourant a requis le bénéfice de l'assistance juridique afin de contester la décision par laquelle l'Hospice général, rejetant son opposition, a confirmé son statut d'étudiant au sens de la LIASI ainsi que le fait qu'il ne peut obtenir qu'une aide financière exceptionnelle depuis le 1er février 2018. S'il semble admis que le recourant, qui ne remplit pas les conditions de l'art. 13 al. 5 RIASI, ne peut bénéficier que d'une aide financière exceptionnelle au sens de l'art. 13 al. 1 RIASI en étant inscrit à une formation ______, celui-ci a fait valoir, dans le cadre de son recours interjeté auprès de la CACJ, n'avoir pas été [réinscrit] pour ______ printemps 2018 puisqu'il ne s'était pas acquitté de la taxe d'inscription en 1'300 fr. dont il demande le paiement par l'Hospice général. Cet argument, déjà soulevé dans le cadre de son opposition à la décision du CAS de C______ du 6 février 2018, n'a pas été traité par l'Hospice général dans sa décision querellée du 16 mars 2018. Or, dans la mesure où la recourant a rendu vraisemblable le non-acquittement de cette taxe d'inscription, notamment par la production de plusieurs rappels de paiement, il est possible que la CACJ accueille favorablement son recours en considérant qu'il ne dispose plus du statut d'étudiant depuis le 1er février 2018. Il s'ensuit que le présent recours doit être admis, la décision querellée annulée et la cause renvoyée au Vice-président du Tribunal civil pour instruction complémentaire sur la condition d'indigence ainsi que sur la nécessité de l'assistance par un professionnel, puis nouvelle décision. 4. Sauf exceptions non réalisées en l'espèce, il n'est pas perçu de frais judiciaires pour la procédure d'assistance juridique (art. 119 al. 6 CPC). * * * * * PAR CES MOTIFS, LE VICE-PRÉSIDENT DE LA COUR : A la forme : Déclare recevable le recours formé le 2 mai 2018 par A______ contre la décision rendue le 24 avril 2018 par le Vice-président du Tribunal civil dans la cause AC/1025/2018. Au fond : Annule la décision entreprise. Cela fait: Renvoie la cause au Vice-président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