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AC/1011/2018 vom 9. April 2018</w:t>
      </w:r>
    </w:p>
    <w:p>
      <w:r>
        <w:t>GE Cour de justice, 2018-04-09, FR</w:t>
      </w:r>
    </w:p>
    <w:p>
      <w:r>
        <w:rPr>
          <w:b/>
        </w:rPr>
        <w:t xml:space="preserve">Quelle: </w:t>
      </w:r>
      <w:r>
        <w:t>https://mcp.opencaselaw.ch/entscheid/ge_gerichte_AC_1011_2018</w:t>
      </w:r>
    </w:p>
    <w:p>
      <w:r>
        <w:t>FR: GE_GERICHTE AC/1011/2018 du 9 avril 2018</w:t>
      </w:r>
    </w:p>
    <w:p>
      <w:r>
        <w:t>IT: GE_GERICHTE AC/1011/2018 del 9 aprile 2018</w:t>
      </w:r>
    </w:p>
    <w:p>
      <w:pPr>
        <w:pStyle w:val="Heading2"/>
      </w:pPr>
      <w:r>
        <w:t>Regeste</w:t>
      </w:r>
    </w:p>
    <w:p>
      <w:r>
        <w:t>ASSISTANCE JUDICIAIRE ; NOUVEAU MOYEN DE FAIT ; COMPORTEMENT CONTRADICTOIRE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Aux termes de l'art. 326 al. 1 CPC, les conclusions, les allégations de faits et les preuves nouvelles sont irrecevables dans le cadre d'un recours.</w:t>
      </w:r>
    </w:p>
    <w:p>
      <w:r>
        <w:rPr>
          <w:b/>
        </w:rPr>
        <w:t>E. 2.2</w:t>
      </w:r>
    </w:p>
    <w:p>
      <w:r>
        <w:t>En l'espèce, les allégués de faits dont le recourant n'a pas fait état en première instance et les pièces nouvelles ne seront pas pris en considération. Le chef de conclusions du recourant en relation avec l'octroi de l'assistance juridique pour régulariser son statut est nouveau, puisqu'à la suite de la déclaration du stagiaire du 6 avril 2018, qui lui est imputable par l'effet de la représentation (art. 394 al. 1 et 32 al. 1 CO), sa demande d'assistance juridique du 28 mars 2018 a été circonscrite à la procédure de mesures protectrices de l'union conjugale. Ce chef de conclusions est, par conséquent, irrecevable. Le recourant se plaint par conséquent en vain, à cet égard, de la violation de son droit d'être entendu, d'un défaut de motivation et d'un déni de justice. Le chef de conclusions du recourant en relation avec l'octroi de l'assistance juridique pour l'éventualité où il devrait défendre à une action en divorce que son épouse pourrait former à son encontre est aussi nouveau, de sorte qu'il est également irrecevable. Pour le surplus, le recourant ne remet pas en cause le refus du Vice-président du Tribunal civil de le mettre au bénéficie de l'assistance juridique pour la procédure de mesures protectrices de l'union conjugale, puisqu'il a réfuté avoir envisagé une telle procédure et déclaré au contraire vouloir se réconcilier avec son épouse. Le recours est, par conséquent, irrecevable. Point n'est, dès lors, besoin d'examiner les autres griefs du recourant.</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9 avril 2018 par le Vice-président du Tribunal civil dans la cause AC/1011/2018.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