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ACST/6/2026 vom 3. Februar 2026</w:t>
      </w:r>
    </w:p>
    <w:p>
      <w:r>
        <w:t>GE Cour de justice, 2026-02-03, FR</w:t>
      </w:r>
    </w:p>
    <w:p>
      <w:r>
        <w:rPr>
          <w:b/>
        </w:rPr>
        <w:t xml:space="preserve">Quelle: </w:t>
      </w:r>
      <w:r>
        <w:t>https://mcp.opencaselaw.ch/entscheid/ge_gerichte_ACST_6_2026</w:t>
      </w:r>
    </w:p>
    <w:p>
      <w:r>
        <w:t>FR: GE_GERICHTE ACST/6/2026 du 3 février 2026</w:t>
      </w:r>
    </w:p>
    <w:p>
      <w:r>
        <w:t>IT: GE_GERICHTE ACST/6/2026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w:t>
      </w:r>
    </w:p>
    <w:p>
      <w:r>
        <w:rPr>
          <w:b/>
        </w:rPr>
        <w:t>E. 1.1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w:t>
      </w:r>
    </w:p>
    <w:p>
      <w:r>
        <w:t>- 6/30 -</w:t>
      </w:r>
    </w:p>
    <w:p>
      <w:r>
        <w:t>A/2870/2025</w:t>
      </w:r>
    </w:p>
    <w:p>
      <w:r>
        <w:t>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rPr>
          <w:b/>
        </w:rPr>
        <w:t>E. 2</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trois règlements du Conseil d’État, à savoir les règlements modifiant le REP, le RCO et le RAES-II,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desdits règlement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w:t>
      </w:r>
    </w:p>
    <w:p>
      <w:r>
        <w:t>- 7/30 -</w:t>
      </w:r>
    </w:p>
    <w:p>
      <w:r>
        <w:t>A/2870/2025</w:t>
      </w:r>
    </w:p>
    <w:p>
      <w:r>
        <w:t>pour recourir suppose en outre un intérêt actuel à obtenir l’annulation de l’acte entrepris, cet intérêt devant exister tant au moment du dépôt du recours qu’au moment où l’arrêt est rendu (ATF 147 I 478 consid. 2.2). En l’espèce, B______ a déjà été admise au collège, mais se plaint de ne pas pouvoir terminer sa formation « en cas de redoublement et de changement de cursus », ce qui lui cause un stress supplémentaire. Les autres recourants, en tant qu’élèves souhaitant être admis dans l’enseignement public genevois, sont concernés par les dispositions qu’ils contestent, lesquelles mettent fin au régime dérogatoire qui prévalait dans l’enseignement obligatoire depuis 2018 et introduisent dans l’enseignement secondaire II une condition de domicile dans le canton, ce qui conduit à leur exclusion du système d’enseignement public genevois entre la rentrée 2026 et la rentrée 2028. Il y a dès lors lieu de considérer que les recourants disposent de la qualité pour recourir. Le recours est donc recevable.</w:t>
      </w:r>
    </w:p>
    <w:p>
      <w:r>
        <w:rPr>
          <w:b/>
        </w:rPr>
        <w:t>E. 5</w:t>
      </w:r>
    </w:p>
    <w:p>
      <w:r>
        <w:t>Le litige porte sur la conformité au droit supérieur des règlements modifiant le REP, le RCO et le RAES-II.</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5.3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w:t>
      </w:r>
    </w:p>
    <w:p>
      <w:r>
        <w:t>- 8/30 -</w:t>
      </w:r>
    </w:p>
    <w:p>
      <w:r>
        <w:t>A/2870/2025</w:t>
      </w:r>
    </w:p>
    <w:p>
      <w:r>
        <w:t>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6</w:t>
      </w:r>
    </w:p>
    <w:p>
      <w:r>
        <w:t>Les recourants sollicitent leur comparution personnelle afin de confirmer leur situation personnelle, qu’ils ont exposée à titre exemplatif.</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Il ne comprend en principe pas le droit d’être entendu oralement ni celui d’obtenir l’audition de témoins (arrêt du Tribunal fédéral 8C_338/2022 du 25 janvier 2023 consid. 7.2).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w:t>
      </w:r>
    </w:p>
    <w:p>
      <w:r>
        <w:t>- 9/30 -</w:t>
      </w:r>
    </w:p>
    <w:p>
      <w:r>
        <w:t>A/2870/2025</w:t>
      </w:r>
    </w:p>
    <w:p>
      <w:r>
        <w:t>des projets de règlement et autres documents sur lesquels le Conseil d’État se fonde pour les adopter.</w:t>
      </w:r>
    </w:p>
    <w:p>
      <w:r>
        <w:rPr>
          <w:b/>
        </w:rPr>
        <w:t>E. 6.3</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6.4</w:t>
      </w:r>
    </w:p>
    <w:p>
      <w:r>
        <w:t>En l’espèce, il n’y a pas lieu de faire droit à la proposition d’audition des recourants. Outre le fait qu’ils ne disposent d’aucun droit à être entendus oralement, ils ont pu faire valoir leurs arguments par écrit à plusieurs reprises, en présentant leur situation et en produisant les pièces qu’ils jugeaient nécessaires pour appuyer leurs allégués. Le dossier contient ainsi suffisamment d’éléments pour trancher le litige, qui porte au demeurant – s’agissant d’un contrôle abstrait des normes – essentiellement sur des aspects juridiques, dans le cadre desquels l’audition des parties n’est pas nécessaire.</w:t>
      </w:r>
    </w:p>
    <w:p>
      <w:r>
        <w:rPr>
          <w:b/>
        </w:rPr>
        <w:t>E. 7</w:t>
      </w:r>
    </w:p>
    <w:p>
      <w:r>
        <w:t>février 2018, que tous « les enfants ayant bénéficié d’une dérogation jusqu’à ce jour pourront poursuivre leur scolarité obligatoire à Genève », ou encore qu’il ait répondu à une question écrite du Grand Conseil sur ce sujet, ne donnait pas l’assurance à ceux-ci qu’ils pouvaient terminer leur scolarité à Genève, encore moins jusqu’à la fin du post-obligatoire. Outre qu’il ne s’agit pas d’une « garantie » donnée dans une situation concrète, force est de constater que les enfants concernés ont pu poursuivre leur parcours au sein de l’enseignement public genevois durant sept ans, ce jusqu’au renforcement des mesures. Ce dernier a été rendu nécessaire par un changement de circonstances, à savoir l’insuffisance des précédentes mesures au vu de l’augmentation de plus de 4’000 élèves au degré primaire et de plus de 1’000 élèves aux degrés secondaire I et II entre 2018 et 2024. Il sied encore de noter que ni le corps enseignant, ni les membres du personnel du département ne sont compétents pour décider des conditions de scolarisation des élèves, de sorte que même à considérer que ceux-ci aient pu donner un quelconque renseignement, les autorités législatives et exécutives genevoises ne seraient pas liées par ce dernier. Ainsi, en procédant à la modification du REP, du RCO et du RAES-II, l’intimé n’a ni agi de manière contraire au principe de la bonne foi, ni violé la garantie des droits acquis.</w:t>
      </w:r>
    </w:p>
    <w:p>
      <w:r>
        <w:rPr>
          <w:b/>
        </w:rPr>
        <w:t>E. 7.1</w:t>
      </w:r>
    </w:p>
    <w:p>
      <w:r>
        <w:t>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(ATF 141 V 530 consid. 6.2 ; arrêt du Tribunal fédéral 2C_719/2020 du 30 juin 2021 consid. 6.1.1). D’un point de vue juridique, nul ne peut en principe revendiquer un droit au maintien de règles de droit en vigueur. Le principe de la bonne foi suppose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w:t>
      </w:r>
    </w:p>
    <w:p>
      <w:r>
        <w:t>- 10/30 -</w:t>
      </w:r>
    </w:p>
    <w:p>
      <w:r>
        <w:t>A/2870/2025</w:t>
      </w:r>
    </w:p>
    <w:p>
      <w:r>
        <w:t>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Ils ne sont cependant pas totalement intangibles. Il est possible d’y porter atteinte pour des raisons prépondérantes d’intérêt public, en s’appuyant sur une base légale et en respectant le principe de proportionnalité. Les éventuelles atteintes à la « substance » desdits droits doivent néanmoins être indemnisées (ATF 145 II 140 consid. 4.2 et 4.3 ; arrêt du Tribunal fédéral 2C_774/2021 du 2 février 2022 consid. 4.1).</w:t>
      </w:r>
    </w:p>
    <w:p>
      <w:r>
        <w:rPr>
          <w:b/>
        </w:rPr>
        <w:t>E. 7.2</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141 I 161 consid. 3.1 ; ACST/6/2016 du 19 mai 2016 consid. 14c ; ATA/922/2025 du 26 août 2025 consid. 4.1).</w:t>
      </w:r>
    </w:p>
    <w:p>
      <w:r>
        <w:rPr>
          <w:b/>
        </w:rPr>
        <w:t>E. 7.3</w:t>
      </w:r>
    </w:p>
    <w:p>
      <w:r>
        <w:t>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w:t>
      </w:r>
    </w:p>
    <w:p>
      <w:r>
        <w:rPr>
          <w:b/>
        </w:rPr>
        <w:t>E. 7.4</w:t>
      </w:r>
    </w:p>
    <w:p>
      <w:r>
        <w:t>En l’espèce, la possibilité d’admettre dans le système scolaire public genevois des élèves domiciliés hors canton a été soumise à des conditions de plus en plus restrictives.</w:t>
      </w:r>
    </w:p>
    <w:p>
      <w:r>
        <w:rPr>
          <w:b/>
        </w:rPr>
        <w:t>E. 7.4.1</w:t>
      </w:r>
    </w:p>
    <w:p>
      <w:r>
        <w:t>En effet, le principe de scolarisation des élèves transfrontaliers sur leur lieu de domicile a été mis en œuvre en 2018 déjà. Le Conseil d’État avait alors instauré des « dispositions transitoires » afin de permettre aux élèves hors canton déjà scolarisés à Genève, ainsi qu’à leur fratrie, de poursuivre leur parcours au sein de la scolarité genevoise. En juin 2025, il a décidé de renforcer les mesures prises, en généralisant le principe de scolarisation au lieu de domicile, dans un contexte où « le manque de places pour accueillir les élèves dans les écoles publiques [était] une source de préoccupation grandissante ».</w:t>
      </w:r>
    </w:p>
    <w:p>
      <w:r>
        <w:t>- 11/30 -</w:t>
      </w:r>
    </w:p>
    <w:p>
      <w:r>
        <w:t>A/2870/2025</w:t>
      </w:r>
    </w:p>
    <w:p>
      <w:r>
        <w:t>Les recourants ne peuvent être suivis en tant qu’ils font valoir que la décision du Conseil d’État était « imprévisible ». Même en l’absence d’une date butoir connue, il était prévisible, vu le caractère limité dans le temps des dispositions « transitoires » de 2018, qu’il serait mis fin au régime dérogatoire qui prévalait dans l’enseignement obligatoire. En outre, les recourants se plaignent que l’accès des élèves frontaliers à l’enseignement post-obligatoire n’avait jamais été remis en question. Or, même si le principe de domiciliation décidé en 2018 ne concernait pas encore l’enseignement secondaire II, dès lors qu’il reflétait la volonté de « favoriser les liens sociaux de l’élève dans son quartier de résidence », il ne pouvait être considéré ni que le maintien des élèves non domiciliés dans le canton dans le système scolaire genevois était assuré, ni a fortiori que leur admission au sein de l’enseignement secondaire II était acquise. Le fait, en particulier, que le Conseil d’État ait indiqué, dans son point presse du</w:t>
      </w:r>
    </w:p>
    <w:p>
      <w:r>
        <w:rPr>
          <w:b/>
        </w:rPr>
        <w:t>E. 7.4.2</w:t>
      </w:r>
    </w:p>
    <w:p>
      <w:r>
        <w:t>De surcroît, la mesure imposée aux enfants n’habitant pas le canton respecte le principe de la proportionnalité. Compte tenu de l’augmentation constante des effectifs d’élèves, du manque de places dans les écoles et de la pression sur les conditions d’enseignement, cette mesure, qui concerne plus de 2'000 élèves frontaliers, est seule à même d’assurer</w:t>
      </w:r>
    </w:p>
    <w:p>
      <w:r>
        <w:t>- 12/30 -</w:t>
      </w:r>
    </w:p>
    <w:p>
      <w:r>
        <w:t>A/2870/2025</w:t>
      </w:r>
    </w:p>
    <w:p>
      <w:r>
        <w:t>des conditions-cadres adéquates pour accueillir les élèves domiciliés sur le territoire du canton dans l’enseignement public. En effet, comme l’a expliqué l’intimé, ce dernier n’a aucune marge de manœuvre sur la croissance démographique et migratoire, alors qu’il est tenu d’admettre tous les élèves domiciliés sur son territoire. Par ailleurs, « [la] construction de pavillons provisoires, [les] surélévations d’établissements [et les] nouvelles plages d’enseignement tôt le matin » ces dernières années se sont avérées être des mesures insuffisantes. La mesure contestée est en outre adéquate, dès lors qu’elle permet une saine planification de l’enseignement primaire, du CO et du secondaire II et évite à ces autorités de perdre toute visibilité sur les effectifs des classes dans les années à venir. Elle a d’ailleurs montré qu’elle portait ses fruits, le nombre d’élèves frontaliers fréquentant les établissements scolaires du canton ayant diminué à la suite de la mesure adoptée en 2018. Enfin, cette mesure ne porte pas atteinte au droit des enfants d’être scolarisés au lieu de leur domicile.</w:t>
      </w:r>
    </w:p>
    <w:p>
      <w:r>
        <w:rPr>
          <w:b/>
        </w:rPr>
        <w:t>E. 7.4.3</w:t>
      </w:r>
    </w:p>
    <w:p>
      <w:r>
        <w:t>Selon les dispositions transitoires prévues à l’art. 64 REP, les élèves qui sont domiciliés dans un autre canton et qui fréquentent l’école primaire pendant l’année scolaire 2025-2026 sont autorisés à y poursuivre leur scolarité jusqu’à la fin du cycle d’enseignement en cours (élémentaire ou moyen), au sens de l’art. 60 LIP. Aucune poursuite de scolarité n’est accordée au-delà de cette échéance (al. 3). Les élèves qui sont domiciliés en France, dont l’un des parents au moins est assujetti à Genève à l’impôt sur le revenu de l’activité rémunérée qu’il exerce de manière permanente dans le canton, et qui fréquentent l’école primaire pendant l’année scolaire 2025-2026 sont autorisés à y poursuivre leur scolarité jusqu’à la fin du cycle d’enseignement en cours (élémentaire ou moyen), au sens de l’art. 60 LIP. Aucune poursuite de scolarité n’est accordée au-delà de cette échéance (al. 4). L’art. 23 REP – à teneur duquel les élèves qui déménagent en cours d’année scolaire dans un autre pays ou dans un autre canton peuvent être autorisés à poursuivre leur scolarité dans l’enseignement public genevois jusqu’à la fin de l’année scolaire en cours – prend effet le jour de la rentrée scolaire 2026-2027 (al. 5). Selon les dispositions transitoires prévues à l’art. 79 RCO, les élèves qui sont domiciliés dans un autre canton et qui fréquentent le cycle d’orientation pendant l’année scolaire 2025-2026 sont autorisés à y poursuivre leur scolarité jusqu’à la fin de la 11e année de scolarité obligatoire. Aucune poursuite de scolarité n’est accordée au-delà de cette échéance (al. 5). Les élèves qui sont domiciliés en France, dont l’un des parents au moins est assujetti à Genève à l’impôt sur le revenu de l’activité rémunérée qu’il exerce de manière permanente dans le canton, et qui fréquentent le cycle d’orientation pendant l’année scolaire 2025-2026 sont autorisés à y poursuivre leur scolarité jusqu’à la fin de la 11e année de scolarité obligatoire. Aucune poursuite de scolarité n’est accordée au-delà de cette échéance (al. 6). L’art. 25A RCO – à teneur duquel les élèves qui déménagent en cours d’année scolaire dans un autre pays ou dans un autre canton peuvent être</w:t>
      </w:r>
    </w:p>
    <w:p>
      <w:r>
        <w:t>- 13/30 -</w:t>
      </w:r>
    </w:p>
    <w:p>
      <w:r>
        <w:t>A/2870/2025</w:t>
      </w:r>
    </w:p>
    <w:p>
      <w:r>
        <w:t>autorisés à poursuivre leur scolarité dans l’enseignement public genevois jusqu’à la fin de l’année scolaire en cours – prend effet le jour de la rentrée scolaire 2026-2027 (al. 7). Selon les dispositions transitoires prévues à l’art. 74 RAES-II, les élèves admis dans l’enseignement secondaire II avant la rentrée scolaire 2026 et ne remplissant plus les conditions de l’art. 3 al 1 RAES-II dans sa teneur issue de la modification du 18 juin 2025 sont autorisés à terminer leur parcours de formation jusqu’à l’obtention du titre. En cas d’échec lors de l’année scolaire 2025-2026, ils peuvent bénéficier de la réorientation prévue à l’art. 68 RAES-II pour la rentrée scolaire 2026-2027 uniquement (al. 1). Les élèves admis dans l’enseignement secondaire II avant la rentrée scolaire 2026, qui ont obtenu un certificat d’école de culture générale ou un certificat fédéral de capacité et qui ne remplissent plus les conditions de l’art. 3 al. 1 RAES-II dans sa teneur issue de la modification du 18 juin 2025, sont autorisés à poursuivre leur formation, respectivement, jusqu’à l’obtention du certificat de maturité spécialisée ou du certificat de maturité professionnelle, pour autant qu’ils entrent en formation au maximum deux rentrées scolaires après l’obtention du premier certificat (al. 2). L’art. 3 al. 3 RAES-II – à teneur duquel les élèves qui, en cours de formation, ne remplissent plus les conditions de domicile de l’al. 1 sont autorisés à poursuivre leur formation jusqu’au terme de l’année scolaire en cours – prend effet le jour de la rentrée scolaire 2026-2027 (al. 3). Il s’ensuit que les modifications réglementaires litigieuses prévoient encore un régime transitoire afin de permettre aux familles de s’organiser. Ainsi, les élèves hors canton déjà scolarisés à Genève pourront poursuivre leur scolarité jusqu’à la fin du cycle d’enseignement en cours ou l’obtention du titre visé. En outre, pour l’enseignement secondaire II, s’il y a un échec durant l’année scolaire 2025-2026, une réorientation vers une autre filière à plein temps du secondaire II restera possible à la rentrée 2026. Enfin, ceux qui déménageraient en cours d’année pourront terminer l’année scolaire. Ainsi, en tant que les recourants se plaignent que l’élève frontalier en cours de cycle d’études au post-obligatoire risque l’exclusion de son établissement en cas d’échec scolaire, ils ne peuvent être suivis. Le département a répondu à la question en indiquant que si l’élève ne réussissait pas sa formation alors qu’il était déjà scolarisé à la rentrée 2025-2026, il pourrait redoubler si les conditions de redoublement le permettent. Par ailleurs, une réorientation vers une autre filière à plein temps du secondaire II restera possible à la rentrée 2026, même si cette possibilité ne sera plus offerte aux élèves qui ne sont pas domiciliés dans le canton à partir de l’année scolaire 2026-2027. La chambre constitutionnelle, comme déjà mentionné, n’a pas vocation à être juge de l’opportunité des actes attaqués devant elle. Il apparaît que notamment la question de savoir – dans la mesure où les élèves frontaliers pourront poursuivre</w:t>
      </w:r>
    </w:p>
    <w:p>
      <w:r>
        <w:t>- 14/30 -</w:t>
      </w:r>
    </w:p>
    <w:p>
      <w:r>
        <w:t>A/2870/2025</w:t>
      </w:r>
    </w:p>
    <w:p>
      <w:r>
        <w:t>leur scolarité à Genève jusqu’à la fin du cycle d’études en cours – s’il faut distinguer deux cycles d’études uniquement (degré primaire et degré secondaire) plutôt que quatre (1P-4P, 5P-8P, 9e-11e et degré secondaire II) relève d’un choix politique, donc de l’opportunité, sans qu’une atteinte au principe de la proportionnalité soit réalisée. Les quatre cycles d’études précités correspondent du reste à ceux définis dans la loi (art. 60 let. a et b, 67 et 84 LIP). Il sera pour le surplus relevé que le Conseil d’État sera amené à se prononcer sur cette question, vu l’adoption d’une motion en ce sens par le Grand Conseil en décembre 2025.</w:t>
      </w:r>
    </w:p>
    <w:p>
      <w:r>
        <w:rPr>
          <w:b/>
        </w:rPr>
        <w:t>E. 8</w:t>
      </w:r>
    </w:p>
    <w:p>
      <w:r>
        <w:t>Dans un deuxième grief, les recourants se plaignent d’une atteinte illicite à leur droit au respect de la vie privée et familiale et à l’intérêt supérieur de l’enfant ainsi que d’une inégalité de traitement.</w:t>
      </w:r>
    </w:p>
    <w:p>
      <w:r>
        <w:rPr>
          <w:b/>
        </w:rPr>
        <w:t>E. 8.1</w:t>
      </w:r>
    </w:p>
    <w:p>
      <w:r>
        <w:t>À teneur de l’art. 13 Cst., toute personne a droit notamment au respect de sa vie privée et familiale, de son domicile et de sa correspondance. L’art. 8 de la Convention de sauvegarde des droits de l’homme et des libertés fondamentales du 4 novembre 1950 (CEDH - RS 0.101) institue la même garantie fondamentale. L’art. 21 Cst-GE ne confère pas une garantie plus étendue en la matière. L’art. 8 par. 1 CEDH garantit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 il est destiné à assurer le développement sans ingérences extérieures de la personnalité de chaque individu dans les relations avec ses semblables (ATF 139 I 155 consid. 4.2). Il protège la personne contre les atteintes que pourrait porter l’État et qui auraient pour but ou pour effet de séparer la famille ou, au contraire, de la contraindre à vivre ensemble, ou encore d’intervenir d’une manière ou d’une autre dans la relation familiale, notamment dans les rapports entre les parents et leurs enfants (ATF 139 I 155 consid. 4.2 ; 137 V 334 consid. 6.1.1). Les rapports entre adultes ne bénéficient pas nécessairement de la protection de l’art. 8 CEDH sans que soit démontrée l’existence d’éléments supplémentaires de dépendance, autres que les liens affectifs normaux (ATF 139 I 155 consid. 4.2).</w:t>
      </w:r>
    </w:p>
    <w:p>
      <w:r>
        <w:rPr>
          <w:b/>
        </w:rPr>
        <w:t>E. 8.2</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 L’art. 3 CDE ne fait pas de l’intérêt supérieur de l’enfant un critère exclusif, mais un élément d’appréciation dont l’autorité doit tenir compte lorsqu’il s’agit de mettre en balance les différents intérêts en présence (ATF 144 I 91 consid. 5.2 ; 139 I 315 consid. 2.4 ; 136 I 297 consid. 8.2). Dans sa jurisprudence, le Comité des droits de l’enfant des Nations Unies (ci-après : ComDE) retient notamment</w:t>
      </w:r>
    </w:p>
    <w:p>
      <w:r>
        <w:t>- 15/30 -</w:t>
      </w:r>
    </w:p>
    <w:p>
      <w:r>
        <w:t>A/2870/2025</w:t>
      </w:r>
    </w:p>
    <w:p>
      <w:r>
        <w:t>que l’intérêt légitime de l’État partie à s’assurer que les demandeurs d’inscription scolaire résident effectivement sur son territoire ne saurait entraîner l’exclusion de facto du système éducatif, pendant une période prolongée, d’enfants qui se trouvent en situation administrative irrégulière (ComDE, décision du 26 janvier 2024, communication n° 165/2021, K.K. c. Espagne, § 7.10). Dans un arrêt concernant le droit de déterminer le lieu de résidence de l’enfant, le Tribunal fédéral a jugé que les difficultés inhérentes au déménagement qui étaient invoquées par l’intéressé (changement d’école, séparation des grands-parents paternels, « pratiques » et religion différentes dans le pays de destination) n’étaient d’abord pas exceptionnelles en cas de départ pour un pays éloigné et surtout n’étaient « pas sans autre de nature à mettre son fils en danger » (arrêt du Tribunal fédéral 5A_888/2023 du 5 mars 2024 consid. 5.3.1). Dans un arrêt concernant le déplacement du lieu de résidence des enfants en France, le Tribunal fédéral a relevé que la maison de l’intimée en France se situait à 150 km du lieu de vie de l’intéressé, de sorte que l’exercice régulier du droit de visite de ce dernier demeurait parfaitement réalisable « sans que les trajets imposés aux enfants nuisent à leur bien ». Quant aux « puissants efforts » évoqués par l’intéressé, on ne discernait pas très bien à quoi il se référait, dans la mesure où l’intimée entendait déménager dans un pays voisin dont la langue nationale était de surcroît la même que celle déjà pratiquée par les enfants, de sorte que la difficulté à s’adapter à un système scolaire différent n’apparaissait pas aussi grande que l’intéressé le soutenait. On ne pouvait au demeurant accorder du crédit aux remarques dépréciatives du recourant quant à la qualité de l’enseignement en France (arrêt du Tribunal fédéral 5A_690/2020 du 5 novembre 2020 consid. 3.2).</w:t>
      </w:r>
    </w:p>
    <w:p>
      <w:r>
        <w:rPr>
          <w:b/>
        </w:rPr>
        <w:t>E. 8.3</w:t>
      </w:r>
    </w:p>
    <w:p>
      <w:r>
        <w:t>L’art. 8 de la Constitution fédérale de la Confédération suisse du 18 avril 1999 (Cst. - RS 101) prévoit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rPr>
          <w:b/>
        </w:rPr>
        <w:t>E. 8.4</w:t>
      </w:r>
    </w:p>
    <w:p>
      <w:r>
        <w:t>En l’espèce, l’art. 3 CDE n’est pas directement applicable, mais constitue un principe devant être pris en compte. Les recourants n’établissent pas en quoi les réglementations querellées auraient violé l’art. 3 CDE. Le même raisonnement doit être tenu à propos du grief de violation du droit au respect de la vie privée et familiale. Les recourants relèvent que dans certaines situations, les enfants seront exclus de l’établissement primaire dans lequel ils ont commencé leur scolarité. Ils seront en outre séparés de leurs frères et sœurs. Hormis le cas des fratries séparées, leurs relations personnelles et interactions sociales seront également affectées, notamment leurs amitiés et activités extra-scolaires liées à l’établissement.</w:t>
      </w:r>
    </w:p>
    <w:p>
      <w:r>
        <w:t>- 16/30 -</w:t>
      </w:r>
    </w:p>
    <w:p>
      <w:r>
        <w:t>A/2870/2025</w:t>
      </w:r>
    </w:p>
    <w:p>
      <w:r>
        <w:t>Ces complications ne sont certes pas optimales, mais elles ne compromettent pas le droit au respect de la vie privée et familiale de manière à lui porter atteinte. Les difficultés usuelles, inhérentes à l’intégration dans un nouveau lieu de vie, iront en s’atténuant au fur et à mesure que les enfants créeront des attaches avec leur quartier de résidence. Ainsi, même si les modifications réglementaires attaquées imposent un changement d’école aux enfants, ces derniers ne sont pas privés de la possibilité de nouer et de développer des liens affectifs – ni de maintenir ceux existants. Force est de constater que la division des fratries entre des systèmes scolaires différents ne met pas non plus sérieusement en danger le noyau de la relation familiale entre les concernés. Ainsi, en décidant de ne plus permettre l’accès des élèves non domiciliés dans le canton à l’enseignement public genevois, le DIP n’a pas porté atteinte à la protection de leur vie privée et familiale. L’art. 3 CDE est également respecté en l’espèce, les réglementations litigieuses impliquant certes un changement de lieu de scolarisation, mais n’empêchant pas les enfants d’aller à l’école. Quoi que les recourants en disent, l’on ne voit pas en quoi ceux-ci verraient leur intérêt supérieur mis en péril. Bien au contraire, seule la fréquentation de l’école de leur domicile permet aux autorités de garantir de meilleures conditions d’apprentissage pour les élèves, les autorités suisses n’ayant par ailleurs aucun moyen de contrôler ou d’imposer une scolarisation aux élèves en France. Le fait que les deux systèmes éducatifs diffèrent à de nombreux égards, par exemple sur les exigences et les pédagogies, ne signifie pas que les élèves quittent le système scolaire genevois sans pouvoir intégrer l’enseignement public français gratuit, ni que l’enseignement fourni en France ne sera pas de qualité, ce que les recourants n’allèguent du reste pas.</w:t>
      </w:r>
    </w:p>
    <w:p>
      <w:r>
        <w:rPr>
          <w:b/>
        </w:rPr>
        <w:t>E. 8.5</w:t>
      </w:r>
    </w:p>
    <w:p>
      <w:r>
        <w:t>Enfin, contrairement à l’avis des recourants, le Conseil d’État soutient que le principe de scolarisation des élèves transfrontaliers sur leur lieu de domicile « permet d’instaurer une égalité de traitement avec les élèves résidant dans le canton : à Genève, lorsqu’une famille déménage, elle doit inscrire son enfant dans l’école correspondant à sa nouvelle adresse ». Les recourants ne démontrent pas que le département traiterait différemment un autre enfant se trouvant dans une situation identique à la leur. Le refus du département d’intégrer les élèves dans l’enseignement public à Genève découle en outre, à l’exclusion de toute considération relative à leur nationalité ou autre élément en lien avec leur personne, du seul fait qu’ils ne sont pas domiciliés dans le canton. Même si une « rupture », en l’occurrence dans le parcours éducatif de l’enfant, peut entraîner certaines conséquences indésirables, elle est inhérente à toute modification des règles de droit en vigueur et ne suffit pas à consacrer une inégalité de traitement, étant précisé que la scolarisation dans la collectivité</w:t>
      </w:r>
    </w:p>
    <w:p>
      <w:r>
        <w:t>- 17/30 -</w:t>
      </w:r>
    </w:p>
    <w:p>
      <w:r>
        <w:t>A/2870/2025</w:t>
      </w:r>
    </w:p>
    <w:p>
      <w:r>
        <w:t>publique de domicile constitue un principe général, les recourants ne donnant du reste aucun autre exemple suisse ou même international y dérogeant.</w:t>
      </w:r>
    </w:p>
    <w:p>
      <w:r>
        <w:rPr>
          <w:b/>
        </w:rPr>
        <w:t>E. 9</w:t>
      </w:r>
    </w:p>
    <w:p>
      <w:r>
        <w:t>Les recourants, sans en faire un grief en soi, « émettent des réserves » sur le respect du principe de la légalité et de la séparation des pouvoirs.</w:t>
      </w:r>
    </w:p>
    <w:p>
      <w:r>
        <w:rPr>
          <w:b/>
        </w:rPr>
        <w:t>E. 9.1</w:t>
      </w:r>
    </w:p>
    <w:p>
      <w:r>
        <w:t>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ATA/383/2017 précité).</w:t>
      </w:r>
    </w:p>
    <w:p>
      <w:r>
        <w:rPr>
          <w:b/>
        </w:rPr>
        <w:t>E. 9.2</w:t>
      </w:r>
    </w:p>
    <w:p>
      <w:r>
        <w:t>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(dites secondaires). À moins d’une délégation expresse, le Conseil d’État ne peut pas poser de nouvelles règles (dites primaires), qui restreindraient les droits des administrés ou leur imposeraient des obligations, même si ces règles étaient conformes au but de la loi (ATF 133 II 331 consid. 7.2.2 ; 130 I 140 consid. 5.1 ;</w:t>
      </w:r>
    </w:p>
    <w:p>
      <w:r>
        <w:t>- 18/30 -</w:t>
      </w:r>
    </w:p>
    <w:p>
      <w:r>
        <w:t>A/2870/2025</w:t>
      </w:r>
    </w:p>
    <w:p>
      <w:r>
        <w:t>114 Ia 286 consid. 5a ; ACST/19/2018 du 15 août 2018 consid. 7b ; ATA/168/2008 du 8 avril 2008 consid. 3a). Le gouvernement peut édicter des règles de droit soit dans des ordonnances législatives d’exécution, soit dans des ordonnances législatives de substitution fondées sur une délégation législative (ATA/426/2017 du 11 avril 2017 consid. 2c ; ATA/52/2015 du 13 janvier 2015). Un acte législatif qui ne respecte pas l’une ou l’autre de ces conditions, ainsi qu’une décision qui se fonde sur une telle ordonnance, manque de base légale et viole le principe de la séparation des pouvoirs (ATA/1587/2017 du 12 décembre 2017 consid. 14).</w:t>
      </w:r>
    </w:p>
    <w:p>
      <w:r>
        <w:rPr>
          <w:b/>
        </w:rPr>
        <w:t>E. 9.3</w:t>
      </w:r>
    </w:p>
    <w:p>
      <w:r>
        <w:t>Lorsque l’exécutif est mis par le législateur cantonal au bénéfice d’une délégation législative et adopte sur cette base des ordonnances de substitution dépendantes, la clause de délégation doit notamment figurer dans une loi au sens formel, et le cadre de la délégation, qui doit être clairement défini, ne doit pas être dépassé. Les règles les plus importantes doivent en tout cas figurer dans la loi (ATF 134 I 322 consid. 2.4 ; arrêt du Tribunal fédéral 1C_91/2023 du 12 février 2024 consid. 3.1). Selon une autre formulation, une délégation législative est conforme au droit si le droit cantonal ne l’interdit pas, si elle est prévue par une loi formelle, si elle est limitée à une matière déterminée et si la loi énonce dans les grandes lignes les règles fondamentales (ATF 142 I 26 consid. 3.3).</w:t>
      </w:r>
    </w:p>
    <w:p>
      <w:r>
        <w:rPr>
          <w:b/>
        </w:rPr>
        <w:t>E. 9.4</w:t>
      </w:r>
    </w:p>
    <w:p>
      <w:r>
        <w:t>Le Conseil d’État est chargé d’édicter tous les règlements d’application de la LIP (art. 6 al. 1 LIP).</w:t>
      </w:r>
    </w:p>
    <w:p>
      <w:r>
        <w:rPr>
          <w:b/>
        </w:rPr>
        <w:t>E. 9.5</w:t>
      </w:r>
    </w:p>
    <w:p>
      <w:r>
        <w:t>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l’aLIP en 1973 (MGC 1973 27/4 3678).</w:t>
      </w:r>
    </w:p>
    <w:p>
      <w:r>
        <w:t>- 19/30 -</w:t>
      </w:r>
    </w:p>
    <w:p>
      <w:r>
        <w:t>A/2870/2025</w:t>
      </w:r>
    </w:p>
    <w:p>
      <w:r>
        <w:t>L’aLIP a par la suite subi plusieurs modifications. À la suite de celles entrées en vigueur le 29 août 2011 et rendues nécessaire en raison de l’adhésion par le canton de Genève à l’accord intercantonal sur l’harmonisation de la scolarité obligatoire du 14 juin 2007 (HarmoS - C 1 06) et à la convention scolaire romande du 21 juin 2007 (CSR - C 1 07), l’art. 9 aLIP a été modifié en ce sens que les références à ces deux textes y ont été introduites. Les termes « tous les enfants habitant le canton de Genève » sont eux demeurés inchangés.</w:t>
      </w:r>
    </w:p>
    <w:p>
      <w:r>
        <w:rPr>
          <w:b/>
        </w:rPr>
        <w:t>E. 9.5.1</w:t>
      </w:r>
    </w:p>
    <w:p>
      <w:r>
        <w:t>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121). Cette disposition prévoit que les jeunes habitant le canton de Genève ont l’obligation jusqu’à l’âge de la majorité au moins d’être inscrits à une formation.</w:t>
      </w:r>
    </w:p>
    <w:p>
      <w:r>
        <w:rPr>
          <w:b/>
        </w:rPr>
        <w:t>E. 9.5.2</w:t>
      </w:r>
    </w:p>
    <w:p>
      <w:r>
        <w:t>Au niveau réglementaire, est entré en vigueur le 15 juillet 1993, sous l’empire de l’art. 9 aLIP, un aREP qui autorisait,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"Convention Vaud-Genève"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 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w:t>
      </w:r>
    </w:p>
    <w:p>
      <w:r>
        <w:t>- 20/30 -</w:t>
      </w:r>
    </w:p>
    <w:p>
      <w:r>
        <w:t>A/2870/2025</w:t>
      </w:r>
    </w:p>
    <w:p>
      <w:r>
        <w:t>Après une nouvelle modification le 6 juin 2012, l’art. 23 aREP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le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(ci-après : DGEO) dans le délai fixé chaque année par le département et publié sur le site Internet de ce dernier (al. 3) ». À la suite des modifications entrées en vigueur le 14 février 2018, l’art. 23 aREP prévoyait que « sont admis dans l’enseignement primaire public genevois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les frères et sœurs ainsi que les demi-frères et les demi-sœurs des enfants scolarisés au sein d’établissements scolaires publics genevois (al. 1 let. b). Les enfants domiciliés hors canton peuvent être scolarisés très exceptionnellement à Genève, selon les termes fixés par la convention intercantonale réglant la fréquentation d’une école située dans un autre canton que celui de domicile (al. 2). La demande d’admission au sens de l’al. 1 doit être déposée auprès de la DGEO dans le délai fixé chaque année par le département et publié sur le site Internet de ce dernier (al. 3) ». Le 18 août 2025 sont entrés en vigueur les art. 21 et 23 REP dans leur version en vigueur aujourd’hui et applicables aux recourants.</w:t>
      </w:r>
    </w:p>
    <w:p>
      <w:r>
        <w:rPr>
          <w:b/>
        </w:rPr>
        <w:t>E. 9.5.3</w:t>
      </w:r>
    </w:p>
    <w:p>
      <w:r>
        <w:t>Lors de l’entrée en vigueur de l’actuel RCO le 30 août 2010, l’art. 25 al. 1 RCO avait la teneur suivante : « Sont admis au CO : a) les élèves domiciliés dans le canton ; b) les élèves genevois quel que soit leur domicile ; et c) les élèves</w:t>
      </w:r>
    </w:p>
    <w:p>
      <w:r>
        <w:t>- 21/30 -</w:t>
      </w:r>
    </w:p>
    <w:p>
      <w:r>
        <w:t>A/2870/2025</w:t>
      </w:r>
    </w:p>
    <w:p>
      <w:r>
        <w:t>habitant en France voisine dont l’un des parents au moins est assujetti à Genève à l’impôt sur le revenu de l’activité rémunérée qu’il exerce de manière permanente dans le canton ». En 2016 est entrée en vigueur une modification purement rédactionnelle de la let. b (ROLG 2016 383), le principe de l’admission des élèves originaires de Genève mais domiciliés hors du canton étant maintenu. À la suite des modifications entrées en vigueur le 14 février 2018, l’art. 25 al. 1 aRCO prévoyait que « sont admis au CO : a) les élèves domiciliés dans le canton ; b) les élèves domiciliés en France voisine et déjà scolarisés dans l’enseignement public genevois, pour autant que l’un de leurs parents au moins soit assujetti à Genève à l’impôt sur le revenu de l’activité rémunérée qu’il exerce de manière permanente dans le canton ; c) les frères et sœurs ainsi que les demi-frères et les demi-sœurs des enfants scolarisés au sein d’établissements scolaires publics genevois ». Le 18 août 2025 sont entrés en vigueur les art. 25 et 25A RCO dans leur teneur actuelle et applicables aux recourants.</w:t>
      </w:r>
    </w:p>
    <w:p>
      <w:r>
        <w:rPr>
          <w:b/>
        </w:rPr>
        <w:t>E. 9.5.4</w:t>
      </w:r>
    </w:p>
    <w:p>
      <w:r>
        <w:t>L’actuel RAES-II, lors de son entrée en vigueur le 21 avril 2021, autorisait, sous certaines conditions, l’accès à l’enseignement public genevois à des élèves domiciliés hors du canton. L’art. 3 al. 1 aRAES-II était alors rédigé comme suit : « Sont admis dans l’enseignement secondaire II : a) les élèves mineurs, dont l’un des parents est domicilié dans le canton ; b) les élèves genevois quel que soit leur domicile ou celui de leurs parents et qui ne sont pas domiciliés dans un autre canton au sens des conventions intercantonales ; […] g) les élèves jusqu’à 25 ans dont l’un des parents au moins remplit les conditions cumulatives suivantes : 1) il jouit du statut de frontalier, 2) il est assujetti à Genève à l’impôt sur le revenu de l’activité rémunérée qu’il exerce de manière permanente dans le canton au moins à mi-temps, 3) il subvient à l’entretien de l’élève selon la loi […] ». Le 18 août 2025 est entré en vigueur l’art. 3 RAES-II dans sa version en vigueur aujourd’hui et applicable aux recourants.</w:t>
      </w:r>
    </w:p>
    <w:p>
      <w:r>
        <w:rPr>
          <w:b/>
        </w:rPr>
        <w:t>E. 9.5.5</w:t>
      </w:r>
    </w:p>
    <w:p>
      <w:r>
        <w:t>Il découle de ce qui précède que le Conseil d’État avait ouvert les portes de l’enseignement public genevois à des enfants n’habitant pas le canton. Il avait choisi d’agir ainsi, à titre exceptionnel, et hors de ses obligations découlant de la Cst. (ATA/1017/2019 du 13 juin 2019 consid. 11a ; ATA/1167/2019 du 19 juillet 2019 consid. 11a). Si aucune disposition constitutionnelle ou légale ne faisait obstacle à ce que le canton scolarise ceux qui n’y habitent pas, il découle des art. 19 et 62 Cst., comme de l’art. 24 Cst-GE ou encore de l’art. 37 al. 1 LIP, que le canton doit scolariser les enfants qui y sont domiciliés et veiller à ce qu’ils le soient.</w:t>
      </w:r>
    </w:p>
    <w:p>
      <w:r>
        <w:rPr>
          <w:b/>
        </w:rPr>
        <w:t>E. 9.5.6</w:t>
      </w:r>
    </w:p>
    <w:p>
      <w:r>
        <w:t>Il en va de même sur le plan intercantonal.</w:t>
      </w:r>
    </w:p>
    <w:p>
      <w:r>
        <w:t>- 22/30 -</w:t>
      </w:r>
    </w:p>
    <w:p>
      <w:r>
        <w:t>A/2870/2025</w:t>
      </w:r>
    </w:p>
    <w:p>
      <w:r>
        <w:t>En vue de régler notamment la fréquentation d’établissements situés hors de leur canton de domicile par des élèves des écoles de maturité gymnasiale, des écoles de culture générale, des écoles de commerce à plein temps ainsi que par ceux qui suivent une formation complémentaire permettant l’accès au niveau tertiaire, le canton de Genève est partie prenante à la convention intercantonale réglant la fréquentation. Après avoir rappelé, entre autres, que les élèves des écoles de maturité gymnasiale, des écoles de culture générale, des écoles de commerce à plein temps ainsi que ceux qui suivent une formation complémentaire permettant l’accès au niveau tertiaire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w:t>
      </w:r>
    </w:p>
    <w:p>
      <w:r>
        <w:rPr>
          <w:b/>
        </w:rPr>
        <w:t>E. 9.5.7</w:t>
      </w:r>
    </w:p>
    <w:p>
      <w:r>
        <w:t>Les principes qui prévalent en matière de droit et d’obligation d’être scolarisé, de même que ceux qui obligent le canton à permettre et à veiller à la scolarisation des enfants, reposent sur le principe du domicile, qui figure dans une loi formelle. En effet, comme déjà exposé ci-avant, en matière de domicile des élèves, le principe de base – à savoir le domicile dans le canton – est prévu par l’art. 37 al. 1 LIP. Par ailleurs, le Conseil d’État est autorisé à en traiter par voie réglementaire. En effet, outre la délégation générale figurant à l’art. 6 LIP, l’art. 37 al. 6 LIP prévoit que les modalités d’application sont fixées par voie réglementaire, et l’art. 85 LIP – situé dans le chapitre XII consacré au degré secondaire II – prévoit que : - les conditions d’admission, de promotion et d’obtention des titres sont fixées par voie réglementaire (al. 1) ; - la répétition d’une année scolaire ne constitue pas un droit. Les conditions de son autorisation sont fixées par voie réglementaire (al. 2). Les art. 37 al. 6 et 85 al. 1 LIP contiennent ainsi une délégation législative explicite. Cette délégation n’est pas interdite par la Cst-GE et est limitée à une matière déterminée. L’art. 84 al. 2 LIP dispose par ailleurs que les établissements scolaires du collège de Genève et de l’école de culture générale et les centres de formation professionnelle dispensent à tous les jeunes gens soumis à l’obligation de formation, conformément à l’art. 37 LIP, l’enseignement leur permettant</w:t>
      </w:r>
    </w:p>
    <w:p>
      <w:r>
        <w:t>- 23/30 -</w:t>
      </w:r>
    </w:p>
    <w:p>
      <w:r>
        <w:t>A/2870/2025</w:t>
      </w:r>
    </w:p>
    <w:p>
      <w:r>
        <w:t>d’acquérir une première certification reconnue de formation professionnelle ou d’enseignement général. En généralisant par voie réglementaire le principe de scolarisation au lieu de domicile, le département a donc agi dans le cadre fixé par la loi et dans celui de la délégation de compétence que lui a confiée le Grand Conseil. Ce grief sera en conséquence écarté.</w:t>
      </w:r>
    </w:p>
    <w:p>
      <w:r>
        <w:rPr>
          <w:b/>
        </w:rPr>
        <w:t>E. 10</w:t>
      </w:r>
    </w:p>
    <w:p>
      <w:r>
        <w:t>Dans un troisième grief, les recourants se prévalent du droit aux mêmes avantages sociaux que les travailleurs salariés nationaux et les membres de leur famille et de la règle du stand still.</w:t>
      </w:r>
    </w:p>
    <w:p>
      <w:r>
        <w:rPr>
          <w:b/>
        </w:rPr>
        <w:t>E. 10.1</w:t>
      </w:r>
    </w:p>
    <w:p>
      <w:r>
        <w:t>Les élèves et leurs parents possèdent la nationalité suisse ou française. Il existe un aspect transfrontalier (lien d’extranéité ; voir à ce propos : Astrid EPINEY/Gaëtan BLASER in Cesla AMARELLE/Minh SON NGUYEN [éd.], Code annoté de droit des migrations, vol. III, Accord sur la libre circulation des personnes [ALCP], 2014, n. 9 ad art. 2 ALCP). En effet, les parents vivent en France et travaillent en Suisse. Quant aux élèves, ils vivent en France et souhaitent poursuivre leur scolarité en Suisse. L’accord du 21 juin 1999 entre la Confédération suisse d’une part, et la Communauté européenne et ses États membres, d’autre part, sur la libre circulation des personnes (ALCP - RS 0.142.112.681) est ainsi applicable au cas d’espèce.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L’art. 2 ALCP ne trouvant en principe qu’une application à titre subsidiaire, il sera examiné plus loin.</w:t>
      </w:r>
    </w:p>
    <w:p>
      <w:r>
        <w:rPr>
          <w:b/>
        </w:rPr>
        <w:t>E. 10.2</w:t>
      </w:r>
    </w:p>
    <w:p>
      <w:r>
        <w:t>L’art. 3 par.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w:t>
      </w:r>
    </w:p>
    <w:p>
      <w:r>
        <w:t>- 24/30 -</w:t>
      </w:r>
    </w:p>
    <w:p>
      <w:r>
        <w:t>A/2870/2025</w:t>
      </w:r>
    </w:p>
    <w:p>
      <w:r>
        <w:t>Cette dernière condition n’étant en l’espèce pas remplie, les recourants ne peuvent se prévaloir de cette disposition, ce qu’ils ne font du reste pas. Certes, dans leur avis de droit (p. 10/11), la Prof. Astrid EPINEY et Deborah SANGSUE relèvent qu’il serait éventuellement défendable d’appliquer l’art. 3 par.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les recourants ne peuvent ainsi pas déduire de l’art. 3 par. 6 de l’annexe I ALCP un droit à être admis dans l’enseignement public genevois.</w:t>
      </w:r>
    </w:p>
    <w:p>
      <w:r>
        <w:rPr>
          <w:b/>
        </w:rPr>
        <w:t>E. 10.3</w:t>
      </w:r>
    </w:p>
    <w:p>
      <w:r>
        <w:t>Selon l’art. 7 ALCP, les parties contractantes règlent, conformément à l’annexe I, notamment les droits mentionnés ci-après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n. 3 ad art. 7 ALCP).</w:t>
      </w:r>
    </w:p>
    <w:p>
      <w:r>
        <w:rPr>
          <w:b/>
        </w:rPr>
        <w:t>E. 10.4</w:t>
      </w:r>
    </w:p>
    <w:p>
      <w:r>
        <w:t>L’art. 9 par. 2 de l’annexe I ALCP prévoit que le travailleur salarié et les membres de sa famille visés à l’art. 3 de cette annexe y bénéficient des mêmes avantages fiscaux et sociaux que les travailleurs salariés nationaux et les membres de leur famille. La notion d’avantage social ne saurait être interprétée limitativement (Alvaro BORGHI, La libre circulation des personnes entre la Suisse et l’UE, Commentaire article par article de l’accord du 21 juin 1999, 2010, p.183 n. 380).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w:t>
      </w:r>
    </w:p>
    <w:p>
      <w:r>
        <w:t>- 25/30 -</w:t>
      </w:r>
    </w:p>
    <w:p>
      <w:r>
        <w:t>A/2870/2025</w:t>
      </w:r>
    </w:p>
    <w:p>
      <w:r>
        <w:t>leur mobilité à l’intérieur de la Communauté » (CJUE, arrêt Hendrix, C-287/05 du</w:t>
      </w:r>
    </w:p>
    <w:p>
      <w:r>
        <w:rPr>
          <w:b/>
        </w:rPr>
        <w:t>E. 10.5</w:t>
      </w:r>
    </w:p>
    <w:p>
      <w:r>
        <w:t>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w:t>
      </w:r>
    </w:p>
    <w:p>
      <w:r>
        <w:t>- 26/30 -</w:t>
      </w:r>
    </w:p>
    <w:p>
      <w:r>
        <w:t>A/2870/2025</w:t>
      </w:r>
    </w:p>
    <w:p>
      <w:r>
        <w:t>L’art. 2 ALCP érige l’interdiction de toute discrimination fondée sur la nationalité en tant que fondement de l’accord (Astrid EPINEY/Gaëtan BLASER, op. cit., n. 1 ad art. 2 ALCP). Pour déterminer si l’art. 2 ALCP est applicable à un cas concret et, le cas échéant, s’il est ou non respecté, quatre points doivent être examinés (Astrid EPINEY/Gaëtan BLASER, op. cit., n. 8 ad art. 2 ALCP).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Dans le cas d’espèce, l’art. 2 ALCP est applicable sous les angles du lien d’extranéité et des champs d’application matériel et personnel. Le lien d’extranéité est donné en raison du caractère transfrontalier du litige et il n’est pas contesté que tant les élèves que leurs parents sont des ressortissants de pays parties à l’ALCP se plaignant d’une entrave à leur libre circulation. Par contre, dès lors que l’art. 9 par. 2 de l’annexe I ALCP interdit de discriminer selon la nationalité l’accès des travailleurs frontaliers à un avantage social, cette dernière disposition constitue une disposition spécifique qui prime l’art. 2 ALCP. En raison de son caractère subsidiaire, l’art. 2 ALCP n’est donc pas applicable dans le cadre du présent litige.</w:t>
      </w:r>
    </w:p>
    <w:p>
      <w:r>
        <w:rPr>
          <w:b/>
        </w:rPr>
        <w:t>E. 10.6</w:t>
      </w:r>
    </w:p>
    <w:p>
      <w:r>
        <w:t>Les parents des recourants font à plusieurs reprises référence au fait qu’ils paient des impôts à Genève. Sans en faire un grief en soi, ils semblent en tirer</w:t>
      </w:r>
    </w:p>
    <w:p>
      <w:r>
        <w:t>- 27/30 -</w:t>
      </w:r>
    </w:p>
    <w:p>
      <w:r>
        <w:t>A/2870/2025</w:t>
      </w:r>
    </w:p>
    <w:p>
      <w:r>
        <w:t>pour conséquences que leurs enfants ne peuvent, du fait de cet assujettissement, pas être empêchés d’accéder à l’école publique à Genève sans être discriminés.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public genevois aux élèves. En outre, un arrêt rendu par la CJUE le 2 avril 2020 (C-830/18) examine les conditions de prise en charge des frais de transport scolaire d’un membre de la famille. Si cet arrêt retient que ladite prise en charge constitue un avantage social, au sens de l’art. 7 par. 2 du règlement (UE) n° 492/2011 du Parlement européen et du Conseil du 5 avril 2011 relatif à la libre circulation des travailleurs à l’intérieur de l’Union, et conclut qu’une législation nationale qui subordonne cette prise en charge à une condition de résidence sur le territoire constitue une discrimination indirecte, il confirme néanmoins ce que la chambre constitutionnelle a retenu, à savoir que les prestations sociales reconnues sont de type économique, permettant l’amélioration de la situation financière des bénéficiaires.</w:t>
      </w:r>
    </w:p>
    <w:p>
      <w:r>
        <w:rPr>
          <w:b/>
        </w:rPr>
        <w:t>E. 10.7</w:t>
      </w:r>
    </w:p>
    <w:p>
      <w:r>
        <w:t>Le Tribunal fédéral a eu l’occasion de juger que l’art. 30 LIP – en tant qu’il posait comme condition pour avoir droit aux mesures de pédagogie spécialisée dispensées dans le canton de Genève, et partant à la gratuité de celles-ci, d’y être domicilié – ne violait pas les art. 2 ALCP et 9 par. 2 de l’annexe I ALCP (arrêt du Tribunal fédéral 2C_820/2018 du 11 juin 2019 consid. 4.3). Il a noté que la condition de la résidence était prévue par l’ALCP lui-même. En tant qu’il prévoyait une condition de domicile, l’art. 3 par. 6 de l’annexe I ALCP constituait en quelque sorte une réserve par rapport au principe général de non-discrimination de l’art. 2 ALCP, qui lui-même ne s’appliquait au demeurant qu’aux personnes qui séjournaient légalement sur le territoire de l’État concerné, ce qui n’était pas le cas de la personne concernée, domiciliée en France. Le but recherché de l’intégration voulait, en conséquence, que celle-ci bénéficie de l’enseignement spécialisé de ce pays et pas en Suisse (arrêt du Tribunal fédéral 2C_820/2018 précité consid. 4.1). En outre, le principe de la scolarisation au lieu de domicile ou de résidence était prévu par les législations cantonales, « tous cantons confondus ». Pour la Suisse romande, tel était le cas des cantons de Vaud, du Jura, de Fribourg, de Neuchâtel et du Valais (arrêt du Tribunal fédéral 2C_820/2018 précité consid. 4.2). Le grief d’une violation de l’art. 9 par. 2 de l’annexe I ALCP sera donc écarté.</w:t>
      </w:r>
    </w:p>
    <w:p>
      <w:r>
        <w:t>- 28/30 -</w:t>
      </w:r>
    </w:p>
    <w:p>
      <w:r>
        <w:t>A/2870/2025</w:t>
      </w:r>
    </w:p>
    <w:p>
      <w:r>
        <w:rPr>
          <w:b/>
        </w:rPr>
        <w:t>E. 10.8</w:t>
      </w:r>
    </w:p>
    <w:p>
      <w:r>
        <w:t>À teneur de l’art. 13 ALCP, dont l’intitulé est « stand still », les parties contractantes s’engagent à ne pas adopter de nouvelles mesures restrictives à l’égard des ressortissants de l’autre partie dans les domaines d’application du présent accord. La portée pratique de l’art. 13 ALCP est limitée, et ce pour deux raisons. Premièrement, seules les mesures restrictives « à l’égard des ressortissants de l’autre partie » contractante sont visées par la clause de stand still. Les restrictions à l’égard des membres de la famille ou des travailleurs détachés ressortissants d’États tiers n’entrent pas dans le champ d’application de la clause. Deuxièmement, il est admis que la clause de stand still s’oppose uniquement à l’adoption de mesures discriminatoires (directes ou indirectes) et n’offre dès lors aucune garantie supplémentaire par rapport aux autres dispositions de l’ALCP interdisant les discriminations (Véronique BOILLET in Cesla AMARELLE/ Minh SON NGUYEN [éd.], op. cit., n. 3 ad art. 13 ALCP). Dans son avis de droit, la Prof. KADDOUS compare l’art. 23 aREP – dont la règle est comparable à l’art. 25 aRCO – dans sa formulation à la date de l’entrée en vigueur de l’ALCP, soit le 1er juin 2002, avec sa formulation applicable le</w:t>
      </w:r>
    </w:p>
    <w:p>
      <w:r>
        <w:rPr>
          <w:b/>
        </w:rPr>
        <w:t>E. 11</w:t>
      </w:r>
    </w:p>
    <w:p>
      <w:r>
        <w:t>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Dans leur avis de droit (p. 15), la Prof. EPINEY et Deborah SANGSUE estiment que l’admission dans l’enseignement public obligatoire constitue sans doute un avantage social au sens de l’art. 9 par. 2 de l’annexe I ALCP, vu l’interprétation large de cette notion donnée par la jurisprudence de la CJUE. Pour sa part, dans son avis de droit (p. 14), la Prof. Christine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par. 6 de l’annexe I ALCP, rien dans le texte de cette disposition, ni dans celui de l’art. 9 par. 2 de l’annexe I ALCP, ne permettant de conclure que des cas particuliers ou des exceptions seraient réservés. Même à considérer que l’accès à l’enseignement public obligatoire constituerait un avantage social, l’art. 9 par. 2 de l’annexe I ALCP ne prévoit logiquement pas de déroger à la condition explicite de la résidence figurant à l’art. 3 par. 6 de l’annexe I ALCP. En effet, dès lors qu’il s’agit de l’enseignement public obligatoire, il a déjà été exposé que ce caractère obligatoire avait pour corollaire que les enfants devaient fréquenter l’école du lieu où ils résident. Les autorités genevoises seraient dans l’impossibilité de mettre en œuvre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w:t>
      </w:r>
    </w:p>
    <w:p>
      <w:r>
        <w:rPr>
          <w:b/>
        </w:rPr>
        <w:t>E. 14</w:t>
      </w:r>
    </w:p>
    <w:p>
      <w:r>
        <w:t>février 2018. Elle relève que cette dernière version introduirait une nouvelle condition qui ne figurait pas dans la version en vigueur le 1er juin 2002. Toutefois, l’art. 23 aREP, comme l’art. 25 aRCO, ne limitait en aucune manière le droit d’accès à l’enseignement public genevois. Au contraire, il élargissait le champ des élèves pouvant intégrer cet enseignement (ATA/1017/2019 précité consid. 24b ; ATA/1044/2019 du 18 juin 2019 consid. 22b). La limitation du droit d’accès à l’enseignement obligatoire à Genève découle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qui concernent la formation pour les personnes handicapées et la coordination scolaire, ne constituent toutefois pas des mesures restrictives à l’égard des bénéficiaires de l’ALCP. Mal fondé, le recours sera rejeté. 11. Vu l’issue du litige, un émolument de CHF 1'300.-, comprenant les frais liés à la procédure sur effet suspensif, sera mis à la charge des recourants. Les enfants mineurs ayant agi par leurs parents, ceux-ci se verront astreints au paiement dudit</w:t>
      </w:r>
    </w:p>
    <w:p>
      <w:r>
        <w:t>- 29/30 -</w:t>
      </w:r>
    </w:p>
    <w:p>
      <w:r>
        <w:t>A/2870/2025</w:t>
      </w:r>
    </w:p>
    <w:p>
      <w:r>
        <w:t>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