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ACST/42/2020 vom 10. Dezember 2020</w:t>
      </w:r>
    </w:p>
    <w:p>
      <w:r>
        <w:t>GE Cour de justice, 2020-12-10, FR</w:t>
      </w:r>
    </w:p>
    <w:p>
      <w:r>
        <w:rPr>
          <w:b/>
        </w:rPr>
        <w:t xml:space="preserve">Quelle: </w:t>
      </w:r>
      <w:r>
        <w:t>https://mcp.opencaselaw.ch/entscheid/ge_gerichte_ACST_42_2020</w:t>
      </w:r>
    </w:p>
    <w:p>
      <w:r>
        <w:t>FR: GE_GERICHTE ACST/42/2020 du 10 décembre 2020</w:t>
      </w:r>
    </w:p>
    <w:p>
      <w:r>
        <w:t>IT: GE_GERICHTE ACST/42/2020 del 10 dicembre 2020</w:t>
      </w:r>
    </w:p>
    <w:p>
      <w:pPr>
        <w:pStyle w:val="Heading2"/>
      </w:pPr>
      <w:r>
        <w:t>Erwägungen</w:t>
      </w:r>
    </w:p>
    <w:p>
      <w:r>
        <w:rPr>
          <w:b/>
        </w:rPr>
        <w:t>E. 12</w:t>
      </w:r>
    </w:p>
    <w:p>
      <w:r>
        <w:t>septembre 1985 (LPA - E 5 10), à teneur duquel lorsque des affaires se rapportent à une situation identique ou à une cause juridique commune, la jonction des causes en une même procédure peut être prononcée d’office ou sur requête ;</w:t>
      </w:r>
    </w:p>
    <w:p>
      <w:r>
        <w:t>vu l’art. 14 LPA, à teneur duquel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w:t>
      </w:r>
    </w:p>
    <w:p>
      <w:r>
        <w:t>considérant que les trois procédures précitées se réfèrent toutes au résultat du scrutin de la votation populaire du 8 mars 2015 relative à l’adoption de la LPol ;</w:t>
      </w:r>
    </w:p>
    <w:p>
      <w:r>
        <w:t>qu’au vu du caractère commun des trois recours il se justifie de joindre les trois causes sous une seule et même procédure ;</w:t>
      </w:r>
    </w:p>
    <w:p>
      <w:r>
        <w:t>considérant que, selon l’issue qui sera donnée à la demande de reconsidération précitée dont le Conseil d’État a été saisi, la procédure devant la chambre constitutionnelle pourrait devenir sans objet ;</w:t>
      </w:r>
    </w:p>
    <w:p>
      <w:r>
        <w:t>qu’au vu du caractère préjudiciel du sort qui sera donné à la demande de reconsidération précitée adressée au Conseil d’État, il se justifie de suspendre l’instruction du recours formé par MM. A______, B______, C______, D______ et E______ jusqu’à droit jugé sur ladite demande de reconsidération. * * * * * *</w:t>
      </w:r>
    </w:p>
    <w:p>
      <w:r>
        <w:t>- 4/4 - A/1876/2019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