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ACST/14/2026 vom 3. Februar 2026</w:t>
      </w:r>
    </w:p>
    <w:p>
      <w:r>
        <w:t>GE Cour de justice, 2026-02-03, FR</w:t>
      </w:r>
    </w:p>
    <w:p>
      <w:r>
        <w:rPr>
          <w:b/>
        </w:rPr>
        <w:t xml:space="preserve">Quelle: </w:t>
      </w:r>
      <w:r>
        <w:t>https://mcp.opencaselaw.ch/entscheid/ge_gerichte_ACST_14_2026</w:t>
      </w:r>
    </w:p>
    <w:p>
      <w:r>
        <w:t>FR: GE_GERICHTE ACST/14/2026 du 3 février 2026</w:t>
      </w:r>
    </w:p>
    <w:p>
      <w:r>
        <w:t>IT: GE_GERICHTE ACST/14/2026 del 3 febbraio 2026</w:t>
      </w:r>
    </w:p>
    <w:p>
      <w:pPr>
        <w:pStyle w:val="Heading2"/>
      </w:pPr>
      <w:r>
        <w:t>Erwägungen</w:t>
      </w:r>
    </w:p>
    <w:p>
      <w:r>
        <w:rPr>
          <w:b/>
        </w:rPr>
        <w:t>E. 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trois règlements du Conseil d’État, à savoir les règlements modifiant le REP, le RCO et le RAES-II, et ce en l’absence de cas d’application (ACST/17/2023 du 26 avril 2023 consid. 1.2). La chambre constitutionnelle est par conséquent compétente pour connaître de la présente cause.</w:t>
      </w:r>
    </w:p>
    <w:p>
      <w:r>
        <w:rPr>
          <w:b/>
        </w:rPr>
        <w:t>E. 2</w:t>
      </w:r>
    </w:p>
    <w:p>
      <w:r>
        <w:t>Le recours a été interjeté dans le délai légal à compter de la publication desdits règlements dans la FAO du 24 juin 2025 (art. 62 al. 1 let. d et al. 3 et 63 al. 1 let. b LPA), et il satisfait également aux réquisits de forme et de contenu prévus aux art. 64 al. 1 et 65 al. 1 à 3 LPA.</w:t>
      </w:r>
    </w:p>
    <w:p>
      <w:r>
        <w:rPr>
          <w:b/>
        </w:rPr>
        <w:t>E. 3</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w:t>
      </w:r>
    </w:p>
    <w:p>
      <w:r>
        <w:t>- 7/26 -</w:t>
      </w:r>
    </w:p>
    <w:p>
      <w:r>
        <w:t>A/2906/2025</w:t>
      </w:r>
    </w:p>
    <w:p>
      <w:r>
        <w:t>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En l’espèce, I______, N______, AB______, AW______, BA______ et BT______ ont déjà été admis au collège, en apprentissage ou au centre de formation professionnelle technique. La question de leur qualité pour recourir peut toutefois souffrir de rester indécise, au regard de ce qui suit. Les autres recourants, en tant qu’élèves souhaitant être admis dans l’enseignement public genevois, sont concernés par les dispositions qu’ils contestent, lesquelles mettent fin au régime dérogatoire qui prévalait dans l’enseignement obligatoire depuis 2018 et introduisent dans l’enseignement secondaire II une condition de domicile dans le canton, ce qui conduit à leur exclusion du système d’enseignement public genevois entre la rentrée 2026 et la rentrée 2029. Il y a dès lors lieu de considérer que les recourants disposent de la qualité pour recourir. Le recours est donc recevable.</w:t>
      </w:r>
    </w:p>
    <w:p>
      <w:r>
        <w:rPr>
          <w:b/>
        </w:rPr>
        <w:t>E. 4</w:t>
      </w:r>
    </w:p>
    <w:p>
      <w:r>
        <w:t>Le litige porte sur la conformité au droit supérieur des règlements modifiant le REP, le RCO et le RAES-II.</w:t>
      </w:r>
    </w:p>
    <w:p>
      <w:r>
        <w:rPr>
          <w:b/>
        </w:rPr>
        <w:t>E. 4.1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4.2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w:t>
      </w:r>
    </w:p>
    <w:p>
      <w:r>
        <w:t>- 8/26 -</w:t>
      </w:r>
    </w:p>
    <w:p>
      <w:r>
        <w:t>A/2906/2025</w:t>
      </w:r>
    </w:p>
    <w:p>
      <w:r>
        <w:t>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4.3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5</w:t>
      </w:r>
    </w:p>
    <w:p>
      <w:r>
        <w:t>Dans un premier grief, les recourants se plaignent d’une violation du droit à un enseignement de base suffisant et gratuit.</w:t>
      </w:r>
    </w:p>
    <w:p>
      <w:r>
        <w:rPr>
          <w:b/>
        </w:rPr>
        <w:t>E. 5.1</w:t>
      </w:r>
    </w:p>
    <w:p>
      <w:r>
        <w:t>À teneur de l’art. 19 Cst., le droit à un enseignement de base suffisant et gratuit est garanti. Au niveau cantonal, l’art. 24 Cst-GE dispose que le droit à l’éducation, à la formation et à la formation continue est garanti (al. 1). Toute personne a droit à une formation initiale publique gratuite (al. 2). Toute personne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20e anniversaire (al. 3). Si les</w:t>
      </w:r>
    </w:p>
    <w:p>
      <w:r>
        <w:t>- 9/26 -</w:t>
      </w:r>
    </w:p>
    <w:p>
      <w:r>
        <w:t>A/2906/2025</w:t>
      </w:r>
    </w:p>
    <w:p>
      <w:r>
        <w:t>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Ainsi, les cantons sont libres de décider la manière dont ils entendent réglementer, organiser et financer l’enseignement public sur leur territoire. Il en découle que le canton de Genève dispose d’une certaine marge de manœuvre s’agissant de sa réglementation, de son organisation et du financement de l’enseignement public sur son territoire (ATA/460/2022 du 3 mai 2022 consid. 4). Après la scolarité obligatoire, la formation est obligatoire jusqu’à l’âge de la majorité au moins (art. 194 Cst-GE).</w:t>
      </w:r>
    </w:p>
    <w:p>
      <w:r>
        <w:rPr>
          <w:b/>
        </w:rPr>
        <w:t>E. 5.2</w:t>
      </w:r>
    </w:p>
    <w:p>
      <w:r>
        <w:t>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notamment le degré primaire et le degré secondaire, divisé en secondaire I et II (art. 4 al. 1 let. a, b et c LIP). Selon l’art. 84 al. 1 LIP, le degré secondaire II est composé des établissements scolaires du collège de Genève, du collège pour adultes, de l’école de culture générale et de l’école de culture générale pour adultes (let. a) ; du centre de formation pré-professionnelle et du service de l’accueil du degré secondaire II (let. b) ; des centres de formation professionnelles (let. c) ; des passerelles conduisant aux filière supérieures ou tertiaires (let. d).</w:t>
      </w:r>
    </w:p>
    <w:p>
      <w:r>
        <w:rPr>
          <w:b/>
        </w:rPr>
        <w:t>E. 5.3</w:t>
      </w:r>
    </w:p>
    <w:p>
      <w:r>
        <w:t>L’art. 37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HarmoS et à la CSR (al. 1). Les jeunes habitant le canton de Genève ont l’obligation jusqu’à l’âge de la majorité au moins d’être inscrits à une formation (al. 3).</w:t>
      </w:r>
    </w:p>
    <w:p>
      <w:r>
        <w:t>- 10/26 -</w:t>
      </w:r>
    </w:p>
    <w:p>
      <w:r>
        <w:t>A/2906/2025</w:t>
      </w:r>
    </w:p>
    <w:p>
      <w:r>
        <w:t>Selon l’art. 84 LIP, les établissements scolaires du collège de Genève et de l’école de culture générale et les centres de formation professionnelle dispensent à tous les jeunes gens soumis à l’obligation de formation, conformément à l’art. 37, l’enseignement leur permettant d’acquérir une première certification reconnue de formation professionnelle ou d’enseignement général (al. 2). Le centre de formation pré-professionnelle et le service de l’accueil du degré secondaire II dispensent les compléments d’enseignement nécessaires à l’admission des jeunes gens soumis à l’obligation d’instruction et de formation, selon l’art. 37, dans une filière ou une voie de formation menant à une première certification reconnue. Ces compléments d’enseignement peuvent également être dispensés dans des centres de formation professionnelle et des établissements scolaires de l’enseignement général (al. 4).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dans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w:t>
      </w:r>
    </w:p>
    <w:p>
      <w:r>
        <w:rPr>
          <w:b/>
        </w:rPr>
        <w:t>E. 5.4</w:t>
      </w:r>
    </w:p>
    <w:p>
      <w:r>
        <w:t>Au niveau réglementaire, l’art. 3 al. 1 REP prévoit que l’enseignement primaire comprend huit années de scolarité réparties de la manière suivante : le cycle élémentaire qui comprend la 1re année (4 à 5 ans), la 2e année primaire</w:t>
      </w:r>
    </w:p>
    <w:p>
      <w:r>
        <w:t>- 11/26 -</w:t>
      </w:r>
    </w:p>
    <w:p>
      <w:r>
        <w:t>A/2906/2025</w:t>
      </w:r>
    </w:p>
    <w:p>
      <w:r>
        <w:t>(5 à 6 ans), la 3e année primaire (6 à 7 ans), la 4e année primaire (7 à 8 ans) et le cycle moyen qui comprend la 5e année primaire (8 à 9 ans), la 6e année primaire (9 à 10 ans), la 7e année primaire (10 à 11 ans) et enfin la 8e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w:t>
      </w:r>
    </w:p>
    <w:p>
      <w:r>
        <w:rPr>
          <w:b/>
        </w:rPr>
        <w:t>E. 5.5</w:t>
      </w:r>
    </w:p>
    <w:p>
      <w:r>
        <w:t>L’art. 1 al. 1 RCO rappelle les principes énoncés à l’art. 67 LIP. L’art. 1 al. 2 RCO énonce quant à lui que le CO dispense un enseignement de culture générale et vise à développer l’ouverture d’esprit, la faculté de discernement, l’autonomie, la solidarité, toutes compétences qui contribuent à l’éducation citoyenne ; à l’articulation entre l’école primaire et le degré secondaire II, il assure un équilibre dans le développement des différentes aptitudes (intellectuelles, manuelles, physiques et artistiques) des adolescents, qui leur permet de trouver du sens dans leurs apprentissages et leur donne progressivement les éléments de choix pour leur parcours de formation. Le degré secondaire I (CO) fait partie de la scolarité obligatoire ; les enfants en âge de scolarité obligatoire doivent donc être inscrits à l’école et suivre une instruction dès le premier jour de l’année scolaire ou dans les trois jours qui suivent leur arrivée à Genève (art. 16 al. 1 et 2 RCO).</w:t>
      </w:r>
    </w:p>
    <w:p>
      <w:r>
        <w:rPr>
          <w:b/>
        </w:rPr>
        <w:t>E. 5.6</w:t>
      </w:r>
    </w:p>
    <w:p>
      <w:r>
        <w:t>L’art. 1 RAES-II énonce que le RAES-II est applicable aux élèves et apprentis souhaitant s’inscrire dans une des filières du degré secondaire II tel que défini à l’art. 4 al. 1 let. c LIP. Seuls les élèves visés à l’art. 3 al. 1 let. a RAES-II peuvent bénéficier des mesures relatives à la formation obligatoire jusqu’à 18 ans (art. 4 RAES-II), à savoir les élèves mineurs domiciliés dans le canton, dont l’un des parents est domicilié dans le canton et pourvoit à leur entretien selon la loi.</w:t>
      </w:r>
    </w:p>
    <w:p>
      <w:r>
        <w:rPr>
          <w:b/>
        </w:rPr>
        <w:t>E. 5.7</w:t>
      </w:r>
    </w:p>
    <w:p>
      <w:r>
        <w:t>En l’espèce, il n’est pas contesté que les recourants ont atteint un âge qui, s’ils remplissaient toutes les conditions leur permettant d’y prétendre, les destinerait à être scolarisés dans l’enseignement primaire public genevois, au CO ou au secondaire II. Alors que l’art. 19 Cst. garantit à chacun « un enseignement de base suffisant et gratuit », consacrant ainsi un droit social, justiciable, qui « oblige la collectivité à fournir une prestation » (Giorgio MALINVERNI/Michel HOTTELIER/ Maya HERTIG RANDALL/Alexandre FLÜCKIGER, Droit constitutionnel suisse, vol. II, 2021, n. 1709), l’art. 62 Cst. fonde quant à lui, outre la compétence cantonale en matière d’instruction publique, le caractère obligatoire de</w:t>
      </w:r>
    </w:p>
    <w:p>
      <w:r>
        <w:t>- 12/26 -</w:t>
      </w:r>
    </w:p>
    <w:p>
      <w:r>
        <w:t>A/2906/2025</w:t>
      </w:r>
    </w:p>
    <w:p>
      <w:r>
        <w:t>l’enseignement de base. Il en découle que l’un des corollaires du caractère obligatoire de l’enseignement primaire est que les enfants doivent fréquenter l’école du lieu où ils résident (Giorgio MALINVERNI/ Michel HOTTELIER/Maya HERTIG RANDALL/Alexandre FLÜCKIGER, op. cit., n. 1715). Il découle en effet de l’art. 62 al. 2 Cst., selon la jurisprudence, qu’en principe, l’enseignement doit être dispensé au lieu de domicile de l’élève (arrêt du Tribunal fédéral 2C_445/2020 du 16 mars 2021 consid. 5.2). Ainsi, sont titulaires du droit à un enseignement de base suffisant et gratuit tous les enfants domiciliés en Suisse, indépendamment de leur nationalité et du statut de résidence de leurs parents (Pascal MAHON, Droit constitutionnel, vol. II, 2015, p. 334 n. 200). Selon deux autres auteurs, la précision prévue par l’art. 62 al. 2 Cst., selon laquelle l’enseignement de base doit être ouvert à tous les enfants, visait à l’origine principalement les enfants en situation de handicap, mais elle concerne également les enfants qui séjournent illégalement sur le territoire ; par contre, il n’existe a priori pas de droit à un enseignement de base en Suisse pour les enfants qui ne résident pas dans le pays, même s’ils sont suisses et habitent juste au-delà de la frontière (Éloi JEANNERAT/Fanny MATTHEY, in Vincent MARTENET/ Jacques DUBEY [éd.], Commentaire romand – Cst., vol. I, 2021, n. 15 et note 31 ad art. 62 Cst.). La titularité du droit à un enseignement de base appartient aux enfants et aux jeunes. Pour déterminer plus précisément les « écoliers » concernés, il convient de se référer à la jurisprudence du Tribunal fédéral. Sont ainsi visés les enfants dès leur entrée à l’école obligatoire (qui comprend le jardin d’enfants dans les cantons où celui-ci est obligatoire ; arrêt du Tribunal fédéral 2C_433/2011 du 1er juillet 2012 consid. 3.3) et jusqu’à la fin de l’école secondaire I (ATF 133 I 156 consid. 3.5.3 in JdT 2008 I 407 ; 140 I 153 consid. 2.3.1 ; ATA/460/2022 précité consid. 3i). La garantie de l’art. 19 Cst. appartient à tous les enfants résidant sur le territoire suisse pendant la scolarité obligatoire (Giorgio MALINVERNI/ Michel HOTTELIER/Maya HERTIG RANDALL/Alexandre FLÜCKIGER, op. cit., n. 1711). Le droit à la formation « post-obligatoire » (par exemple gymnasiale, professionnelle) a été volontairement exclu par le constituant lors de la révision de 1999. Des droits spéciaux à la formation – applicables à toute personne – sont parfois reconnus en droit cantonal (ATA/460/2022 précité consid. 3i).</w:t>
      </w:r>
    </w:p>
    <w:p>
      <w:r>
        <w:rPr>
          <w:b/>
        </w:rPr>
        <w:t>E. 5.8</w:t>
      </w:r>
    </w:p>
    <w:p>
      <w:r>
        <w:t>Dans son avis de droit (p. 5 et 6), le Prof. Vincent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w:t>
      </w:r>
    </w:p>
    <w:p>
      <w:r>
        <w:t>- 13/26 -</w:t>
      </w:r>
    </w:p>
    <w:p>
      <w:r>
        <w:t>A/2906/2025</w:t>
      </w:r>
    </w:p>
    <w:p>
      <w:r>
        <w:t>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l’enseignement doit en principe être prodigué au lieu de domicile des élèves, et la distance géographique entre le lieu de domicile et le lieu d’enseignement ne doit pas compromettre le but poursuivi par la formation scolaire de base (ATF 129 I 12 consid. 4.2 ; arrêt du Tribunal fédéral 2C_433/2011 du 1er juin 2012 consid. 3.2).</w:t>
      </w:r>
    </w:p>
    <w:p>
      <w:r>
        <w:rPr>
          <w:b/>
        </w:rPr>
        <w:t>E. 5.9</w:t>
      </w:r>
    </w:p>
    <w:p>
      <w:r>
        <w:t>Quant à l’art. 24 Cst-GE, rien n’indique que sa portée, s’agissant du droit à un enseignement de base suffisant et gratuit, serait plus large que celle de l’art. 19 Cst. Toutefois, cette disposition vise aussi la formation ainsi que la formation continue, contrairement à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w:t>
      </w:r>
    </w:p>
    <w:p>
      <w:r>
        <w:rPr>
          <w:b/>
        </w:rPr>
        <w:t>E. 5.10</w:t>
      </w:r>
    </w:p>
    <w:p>
      <w:r>
        <w:t>En l’espèce, les recourants ne sont pas domiciliés en Suisse. Ils ne peuvent en conséquence pas se prévaloir du droit à y recevoir un enseignement de base suffisant et gratuit. Leur nationalité n’est ici pas en cause, seul le fait qu’ils n’aient pas leur lieu de vie à Genève étant pertinent pour leur dénier ce droit. De surcroît, la titularité du droit à l’enseignement de base prend fin dès que les élèves ont terminé leur scolarité obligatoire. Pour ce motif, les élèves de l’enseignement secondaire II ne disposent pas d’un droit à un enseignement de base au sens de l’art. 19 Cst., ni ne peuvent a fortiori se plaindre de sa violation. Même à considérer que le droit cantonal reconnaîtrait l’existence d’un droit à recevoir une formation « post-obligatoire » à Genève, les recourants ne seraient pas domiciliés en Suisse et ne pourraient en conséquence pas se prévaloir de ce droit. Cette conclusion ne contrevient d’ailleurs pas à l’art. 13 par. 2 let. b du Pacte international relatif aux droits économiques, sociaux et culturels entré en vigueur pour la Suisse le 18 septembre 1992 (Pacte I - RS 0.103.1), lequel prévoit que l’enseignement secondaire doit être généralisé et rendu accessible à tous par tous les moyens appropriés. Cette disposition, selon le Tribunal fédéral, n’est pas directement justiciable et ne confère en effet aucun droit supplémentaire par rapport à l’art. 19 Cst. (ATF 144 I 1 consid. 2.1 ; arrêt du Tribunal fédéral 2C_433/2011 précité). Il convient de retenir qu’elle ne saurait pas non plus en conférer en ce qui concerne les élèves de l’enseignement secondaire II.</w:t>
      </w:r>
    </w:p>
    <w:p>
      <w:r>
        <w:t>- 14/26 -</w:t>
      </w:r>
    </w:p>
    <w:p>
      <w:r>
        <w:t>A/2906/2025</w:t>
      </w:r>
    </w:p>
    <w:p>
      <w:r>
        <w:t>On relèvera en outre que selon le Comité des droits économiques, sociaux et culturels des Nations Unies (ci-après : CDESC), au regard de l’art. 13 du Pacte I, le principe de non-discrimination « s’étend à toutes les personnes d’âge scolaire qui résident sur le territoire d’un État partie, y compris les non-nationaux, indépendamment de leur statut juridique » (CDESC, observation générale n° 13 du 8 décembre 1999, E/C.12/1999/10, § 34). Pour le même motif, la conclusion précitée n’est pas non plus contraire à l’art. 28 par. 1 let. b de la Convention relative aux droits de l’enfant du 20 novembre 1989 (CDE - RS 0.107), disposition qui prévoit que les États parties encouragent l’organisation de différentes formes d’enseignement secondaire, les rendent ouvertes et accessibles à tout enfant, et prennent des mesures appropriées. Dans sa jurisprudence, le Comité des droits de l’enfant des Nations Unies (ci-après : ComDE) retient notamment que les États ont l’obligation de respecter et de garantir le droit à l’éducation pour tous les enfants relevant de leur juridiction, sans discrimination d’aucune sorte ; la réalisation de ce droit ne peut être soumise à une appréciation discrétionnaire, au-delà de la vérification de la résidence effective (ComDE, décision du 31 mai 2021, communication n° 115/2020, H.M. c. Espagne, § 12.9). De même, l’intérêt légitime de l’État partie à s’assurer que les demandeurs d’inscription scolaire résident effectivement sur son territoire ne saurait entraîner l’exclusion de facto du système éducatif, pendant une période prolongée, d’enfants qui se trouvent en situation administrative irrégulière (ComDE, décision du 26 janvier 2024, communication n° 165/2021, K.K. c. Espagne, § 7.10).</w:t>
      </w:r>
    </w:p>
    <w:p>
      <w:r>
        <w:rPr>
          <w:b/>
        </w:rPr>
        <w:t>E. 5.11</w:t>
      </w:r>
    </w:p>
    <w:p>
      <w:r>
        <w:t>Les recourants se plaignent de « complications dans l’organisation familiale », puisque les élèves étaient scolarisés à proximité du lieu de travail de leurs parents exerçant une activité lucrative à Genève. Cet argument relève de la convenance personnelle et ne permet pas de contredire efficacement le principe exposé plus haut et selon lequel seuls sont titulaires du droit à un enseignement de base suffisant et gratuit les enfants domiciliés en Suisse, en l’occurrence à Genève. Les recourants n’expliquent par ailleurs pas en quoi le seul fait que leurs parents paient des impôts à Genève devrait leur permettre d’accéder à l’école primaire publique, au CO ou à l’enseignement secondaire II, alors qu’ils ne sont pas domiciliés dans ce canton. Pour le surplus, le fait que les deux systèmes éducatifs diffèrent à de nombreux égards ne signifie pas que les élèves quitteront le système scolaire public genevois sans pouvoir être admis dans l’enseignement public français gratuit, ni que l’enseignement fourni en France ne sera pas de qualité, ce que les recourants n’allèguent du reste pas.</w:t>
      </w:r>
    </w:p>
    <w:p>
      <w:r>
        <w:t>- 15/26 -</w:t>
      </w:r>
    </w:p>
    <w:p>
      <w:r>
        <w:t>A/2906/2025</w:t>
      </w:r>
    </w:p>
    <w:p>
      <w:r>
        <w:t>Dans cette mesure, leur situation n'est pas non plus comparable à celle de « mineurs dont le statut en Suisse est illégal, [de] requérants d’asile mineurs non accompagnés ou encore [de] gens du voyage », qu’il se justifierait d’intégrer au cercle des bénéficiaires du droit à un enseignement de base suffisant et gratuit. Le grief de violation du droit à un enseignement de base suffisant et gratuit sera en conséquence écarté.</w:t>
      </w:r>
    </w:p>
    <w:p>
      <w:r>
        <w:rPr>
          <w:b/>
        </w:rPr>
        <w:t>E. 6</w:t>
      </w:r>
    </w:p>
    <w:p>
      <w:r>
        <w:t>Dans un deuxième grief, les recourants se plaignent d’une violation du principe de la proportionnalité.</w:t>
      </w:r>
    </w:p>
    <w:p>
      <w:r>
        <w:rPr>
          <w:b/>
        </w:rPr>
        <w:t>E. 6.1</w:t>
      </w:r>
    </w:p>
    <w:p>
      <w:r>
        <w:t>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w:t>
      </w:r>
    </w:p>
    <w:p>
      <w:r>
        <w:rPr>
          <w:b/>
        </w:rPr>
        <w:t>E. 6.1.1</w:t>
      </w:r>
    </w:p>
    <w:p>
      <w:r>
        <w:t>En l’espèce, la mesure imposée aux enfants n’habitant pas le canton respecte le principe de la proportionnalité. Compte tenu de l’augmentation constante des effectifs d’élèves, du manque de places dans les écoles et de la pression sur les conditions d’enseignement, cette mesure, qui concerne plus de 2'000 élèves frontaliers, est seule à même d’assurer des conditions-cadres adéquates pour accueillir les élèves domiciliés sur le territoire du canton dans l’enseignement public. En effet, comme l’a expliqué l’intimé, ce dernier n’a aucune marge de manœuvre sur la croissance démographique et migratoire, alors qu’il est tenu d’admettre tous les élèves domiciliés sur son territoire. Par ailleurs, « [la] construction de pavillons provisoires, [les] surélévations d’établissements [et les] nouvelles plages d’enseignement tôt le matin » ces dernières années se sont avérées être des mesures insuffisantes. La mesure contestée est en outre adéquate, dès lors qu’elle permet une saine planification de l’enseignement primaire public, du CO et du secondaire II et évite à ces autorités de perdre toute visibilité sur les effectifs des classes dans les années à venir. Elle a d’ailleurs montré qu’elle portait ses fruits, le nombre d’élèves frontaliers fréquentant les établissements scolaires du canton ayant diminué à la suite de la mesure adoptée en 2018. Enfin, cette mesure ne porte pas atteinte au droit des enfants d’être scolarisés au lieu de leur domicile.</w:t>
      </w:r>
    </w:p>
    <w:p>
      <w:r>
        <w:rPr>
          <w:b/>
        </w:rPr>
        <w:t>E. 6.1.2</w:t>
      </w:r>
    </w:p>
    <w:p>
      <w:r>
        <w:t>Selon les dispositions transitoires prévues à l’art. 64 REP, les élèves qui sont domiciliés dans un autre canton et qui fréquentent l’école primaire pendant l’année scolaire 2025-2026 sont autorisés à y poursuivre leur scolarité jusqu’à la fin du cycle d’enseignement en cours (élémentaire ou moyen), au sens de</w:t>
      </w:r>
    </w:p>
    <w:p>
      <w:r>
        <w:t>- 16/26 -</w:t>
      </w:r>
    </w:p>
    <w:p>
      <w:r>
        <w:t>A/2906/2025</w:t>
      </w:r>
    </w:p>
    <w:p>
      <w:r>
        <w:t>l’art. 60 LIP. Aucune poursuite de scolarité n’est accordée au-delà de cette échéance (al. 3). Les élèves qui sont domiciliés en France, dont l’un des parents au moins est assujetti à Genève à l’impôt sur le revenu de l’activité rémunérée qu’il exerce de manière permanente dans le canton, et qui fréquentent l’école primaire pendant l’année scolaire 2025-2026 sont autorisés à y poursuivre leur scolarité jusqu’à la fin du cycle d’enseignement en cours (élémentaire ou moyen), au sens de l’art. 60 LIP. Aucune poursuite de scolarité n’est accordée au-delà de cette échéance (al. 4). L’art. 23 REP – à teneur duquel les élèves qui déménagent en cours d’année scolaire dans un autre pays ou dans un autre canton peuvent être autorisés à poursuivre leur scolarité dans l’enseignement public genevois jusqu’à la fin de l’année scolaire en cours – prend effet le jour de la rentrée scolaire 2026-2027 (al. 5). Selon les dispositions transitoires prévues à l’art. 79 RCO, les élèves qui sont domiciliés dans un autre canton et qui fréquentent le cycle d’orientation pendant l’année scolaire 2025-2026 sont autorisés à y poursuivre leur scolarité jusqu’à la fin de la 11e année de scolarité obligatoire. Aucune poursuite de scolarité n’est accordée au-delà de cette échéance (al. 5). Les élèves qui sont domiciliés en France, dont l’un des parents au moins est assujetti à Genève à l’impôt sur le revenu de l’activité rémunérée qu’il exerce de manière permanente dans le canton, et qui fréquentent le cycle d’orientation pendant l’année scolaire 2025-2026 sont autorisés à y poursuivre leur scolarité jusqu’à la fin de la 11e année de scolarité obligatoire. Aucune poursuite de scolarité n’est accordée au-delà de cette échéance (al. 6). L’art. 25A RCO – à teneur duquel les élèves qui déménagent en cours d’année scolaire dans un autre pays ou dans un autre canton peuvent être autorisés à poursuivre leur scolarité dans l’enseignement public genevois jusqu’à la fin de l’année scolaire en cours – prend effet le jour de la rentrée scolaire 2026-2027 (al. 7). Selon les dispositions transitoires prévues à l’art. 74 RAES-II, les élèves admis dans l’enseignement secondaire II avant la rentrée scolaire 2026 et ne remplissant plus les conditions de l’art. 3 al 1 RAES-II dans sa teneur issue de la modification du 18 juin 2025 sont autorisés à terminer leur parcours de formation jusqu’à l’obtention du titre. En cas d’échec lors de l’année scolaire 2025-2026, ils peuvent bénéficier de la réorientation prévue à l’art. 68 RAES-II pour la rentrée scolaire 2026-2027 uniquement (al. 1). Les élèves admis dans l’enseignement secondaire II avant la rentrée scolaire 2026, qui ont obtenu un certificat d’école de culture générale ou un certificat fédéral de capacité et qui ne remplissent plus les conditions de l’art. 3 al. 1 RAES-II dans sa teneur issue de la modification du 18 juin 2025, sont autorisés à poursuivre leur formation, respectivement, jusqu’à l’obtention du certificat de maturité spécialisée ou du certificat de maturité professionnelle, pour autant qu’ils entrent en formation au maximum deux rentrées scolaires après l’obtention du premier certificat (al. 2). L’art. 3 al. 3 RAES-II – à teneur duquel les élèves qui, en cours de formation, ne</w:t>
      </w:r>
    </w:p>
    <w:p>
      <w:r>
        <w:t>- 17/26 -</w:t>
      </w:r>
    </w:p>
    <w:p>
      <w:r>
        <w:t>A/2906/2025</w:t>
      </w:r>
    </w:p>
    <w:p>
      <w:r>
        <w:t>remplissent plus les conditions de domicile de l’al. 1 sont autorisés à poursuivre leur formation jusqu’au terme de l’année scolaire en cours – prend effet le jour de la rentrée scolaire 2026-2027 (al. 3). Il s’ensuit que les modifications réglementaires litigieuses prévoient encore un régime transitoire afin de permettre aux familles de s’organiser. Ainsi, les élèves hors canton déjà scolarisés à Genève pourront poursuivre leur scolarité jusqu’à la fin du cycle d’enseignement en cours ou l’obtention du titre visé. En outre, pour l’enseignement secondaire II, s’il y a un échec durant l’année scolaire 2025-2026, une réorientation vers une autre filière à plein temps du secondaire II restera possible à la rentrée 2026. Enfin, ceux qui déménageraient en cours d’année pourront terminer l’année scolaire. La chambre constitutionnelle, comme déjà mentionné, n’a pas vocation à être juge de l’opportunité des actes attaqués devant elle. Il apparaît que notamment la question de savoir – dans la mesure où les élèves frontaliers pourront poursuivre leur scolarité à Genève jusqu’à la fin du cycle d’études en cours – s’il faut distinguer deux cycles d’études uniquement (degré primaire et degré secondaire) plutôt que quatre (1P-4P, 5P-8P, 9e-11e et degré secondaire II) relève d’un choix politique, donc de l’opportunité, sans qu’une atteinte au principe de la proportionnalité soit réalisée. Les quatre cycles d’études précités correspondent du reste à ceux définis dans la loi (art. 60 let. a et b, 67 et 84 LIP). Il sera pour le surplus relevé que le Conseil d’État sera amené à se prononcer sur cette question, vu l’adoption d’une motion en ce sens par le Grand Conseil en décembre 2025.</w:t>
      </w:r>
    </w:p>
    <w:p>
      <w:r>
        <w:rPr>
          <w:b/>
        </w:rPr>
        <w:t>E. 7</w:t>
      </w:r>
    </w:p>
    <w:p>
      <w:r>
        <w:t>Dans un troisième grief, les recourants se plaignent d’une violation du principe de la séparation des pouvoirs.</w:t>
      </w:r>
    </w:p>
    <w:p>
      <w:r>
        <w:rPr>
          <w:b/>
        </w:rPr>
        <w:t>E. 7.1</w:t>
      </w:r>
    </w:p>
    <w:p>
      <w:r>
        <w:t>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w:t>
      </w:r>
    </w:p>
    <w:p>
      <w:r>
        <w:t>- 18/26 -</w:t>
      </w:r>
    </w:p>
    <w:p>
      <w:r>
        <w:t>A/2906/2025</w:t>
      </w:r>
    </w:p>
    <w:p>
      <w:r>
        <w:t>précision on est en droit d’exiger de la loi, il faut tenir compte du cercle de ses destinataires et de la gravité des atteintes qu’elle autorise aux droits fondamentaux (ATF 140 I 381 consid. 4.4 ; ATA/383/2017 précité).</w:t>
      </w:r>
    </w:p>
    <w:p>
      <w:r>
        <w:rPr>
          <w:b/>
        </w:rPr>
        <w:t>E. 7.2</w:t>
      </w:r>
    </w:p>
    <w:p>
      <w:r>
        <w:t>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(dites secondaires). À moins d’une délégation expresse, le Conseil d’État ne peut pas poser de nouvelles règles (dites primaires),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Le gouvernement peut édicter des règles de droit soit dans des ordonnances législatives d’exécution, soit dans des ordonnances législatives de substitution fondées sur une délégation législative (ATA/426/2017 du 11 avril 2017 consid. 2c ; ATA/52/2015 du 13 janvier 2015). Un acte législatif qui ne respecte pas l’une ou l’autre de ces conditions, ainsi qu’une décision qui se fonde sur une telle ordonnance, manque de base légale et viole le principe de la séparation des pouvoirs (ATA/1587/2017 du 12 décembre 2017 consid. 14).</w:t>
      </w:r>
    </w:p>
    <w:p>
      <w:r>
        <w:rPr>
          <w:b/>
        </w:rPr>
        <w:t>E. 7.3</w:t>
      </w:r>
    </w:p>
    <w:p>
      <w:r>
        <w:t>Lorsque l’exécutif est mis par le législateur cantonal au bénéfice d’une délégation législative et adopte sur cette base des ordonnances de substitution dépendantes, la clause de délégation doit notamment figurer dans une loi au sens formel, et le cadre de la délégation, qui doit être clairement défini, ne doit pas être dépassé. Les règles les plus importantes doivent en tout cas figurer dans la loi (ATF 134 I 322 consid. 2.4 ; arrêt du Tribunal fédéral 1C_91/2023 du 12 février 2024 consid. 3.1). Selon une autre formulation, une délégation législative est conforme au droit si le droit cantonal ne l’interdit pas, si elle est prévue par une loi formelle, si elle est limitée à une matière déterminée et si la loi énonce dans les grandes lignes les règles fondamentales (ATF 142 I 26 consid. 3.3).</w:t>
      </w:r>
    </w:p>
    <w:p>
      <w:r>
        <w:t>- 19/26 -</w:t>
      </w:r>
    </w:p>
    <w:p>
      <w:r>
        <w:t>A/2906/2025</w:t>
      </w:r>
    </w:p>
    <w:p>
      <w:r>
        <w:rPr>
          <w:b/>
        </w:rPr>
        <w:t>E. 7.4</w:t>
      </w:r>
    </w:p>
    <w:p>
      <w:r>
        <w:t>Le Conseil d’État est chargé d’édicter tous les règlements d’application de la LIP (art. 6 al. 1 LIP).</w:t>
      </w:r>
    </w:p>
    <w:p>
      <w:r>
        <w:rPr>
          <w:b/>
        </w:rPr>
        <w:t>E. 7.5</w:t>
      </w:r>
    </w:p>
    <w:p>
      <w:r>
        <w:t>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l’aLIP en 1973 (MGC 1973 27/4 3678). L’aLIP a par la suite subi plusieurs modifications. À la suite de celles entrées en vigueur le 29 août 2011 et rendues nécessaire en raison de l’adhésion par le canton de Genève à l’accord intercantonal sur l’harmonisation de la scolarité obligatoire du 14 juin 2007 (HarmoS - C 1 06) et à la convention scolaire romande du 21 juin 2007 (CSR - C 1 07), l’art. 9 aLIP a été modifié en ce sens que les références à ces deux textes y ont été introduites. Les termes « tous les enfants habitant le canton de Genève » sont eux demeurés inchangés.</w:t>
      </w:r>
    </w:p>
    <w:p>
      <w:r>
        <w:rPr>
          <w:b/>
        </w:rPr>
        <w:t>E. 7.5.1</w:t>
      </w:r>
    </w:p>
    <w:p>
      <w:r>
        <w:t>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121). Cette disposition prévoit que les jeunes habitant le canton de Genève ont l’obligation jusqu’à l’âge de la majorité au moins d’être inscrits à une formation.</w:t>
      </w:r>
    </w:p>
    <w:p>
      <w:r>
        <w:rPr>
          <w:b/>
        </w:rPr>
        <w:t>E. 7.5.2</w:t>
      </w:r>
    </w:p>
    <w:p>
      <w:r>
        <w:t>Au niveau réglementaire, est entré en vigueur le 15 juillet 1993, sous l’empire de l’art. 9 aLIP, un aREP qui autorisait,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w:t>
      </w:r>
    </w:p>
    <w:p>
      <w:r>
        <w:t>- 20/26 -</w:t>
      </w:r>
    </w:p>
    <w:p>
      <w:r>
        <w:t>A/2906/2025</w:t>
      </w:r>
    </w:p>
    <w:p>
      <w:r>
        <w:t>enfants genevois et confédérés peuvent être admis dans l’enseignement public genevois dans la limite des places disponibles (al. 1). Une convention signée entre les cantons de Vaud et de Genève dite "Convention Vaud-Genève"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 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aREP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le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(ci-après : DGEO) dans le délai fixé chaque année par le département et publié sur le site Internet de ce dernier (al. 3) ».</w:t>
      </w:r>
    </w:p>
    <w:p>
      <w:r>
        <w:t>- 21/26 -</w:t>
      </w:r>
    </w:p>
    <w:p>
      <w:r>
        <w:t>A/2906/2025</w:t>
      </w:r>
    </w:p>
    <w:p>
      <w:r>
        <w:t>À la suite des modifications entrées en vigueur le 14 février 2018, l’art. 23 aREP prévoyait que « sont admis dans l’enseignement primaire public genevois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les frères et sœurs ainsi que les demi-frères et les demi-sœurs des enfants scolarisés au sein d’établissements scolaires publics genevois (al. 1 let. b). Les enfants domiciliés hors canton peuvent être scolarisés très exceptionnellement à Genève, selon les termes fixés par la convention intercantonale réglant la fréquentation d’une école située dans un autre canton que celui de domicile (al. 2). La demande d’admission au sens de l’al. 1 doit être déposée auprès de la DGEO dans le délai fixé chaque année par le département et publié sur le site Internet de ce dernier (al. 3) ». Le 18 août 2025 sont entrés en vigueur les art. 21 et 23 REP dans leur version en vigueur aujourd’hui et applicables aux recourants.</w:t>
      </w:r>
    </w:p>
    <w:p>
      <w:r>
        <w:rPr>
          <w:b/>
        </w:rPr>
        <w:t>E. 7.5.3</w:t>
      </w:r>
    </w:p>
    <w:p>
      <w:r>
        <w:t>Lors de l’entrée en vigueur de l’actuel RCO le 30 août 2010, l’art. 25 al. 1 RCO avait la teneur suivante : « Sont admis au CO : a) les élèves domiciliés dans le canton ; b) les élèves genevois quel que soit leur domicile ; et c) les élèves habitant en France voisine dont l’un des parents au moins est assujetti à Genève à l’impôt sur le revenu de l’activité rémunérée qu’il exerce de manière permanente dans le canton ». En 2016 est entrée en vigueur une modification purement rédactionnelle de la let. b (ROLG 2016 383), le principe de l’admission des élèves originaires de Genève mais domiciliés hors du canton étant maintenu. À la suite des modifications entrées en vigueur le 14 février 2018, l’art. 25 al. 1 aRCO prévoyait que « sont admis au CO : a) les élèves domiciliés dans le canton ; b) les élèves domiciliés en France voisine et déjà scolarisés dans l’enseignement public genevois, pour autant que l’un de leurs parents au moins soit assujetti à Genève à l’impôt sur le revenu de l’activité rémunérée qu’il exerce de manière permanente dans le canton ; c) les frères et sœurs ainsi que les demi-frères et les demi-sœurs des enfants scolarisés au sein d’établissements scolaires publics genevois ». Le 18 août 2025 sont entrés en vigueur les art. 25 et 25A RCO dans leur teneur actuelle et applicables aux recourants.</w:t>
      </w:r>
    </w:p>
    <w:p>
      <w:r>
        <w:rPr>
          <w:b/>
        </w:rPr>
        <w:t>E. 7.5.4</w:t>
      </w:r>
    </w:p>
    <w:p>
      <w:r>
        <w:t>L’actuel RAES-II, lors de son entrée en vigueur le 21 avril 2021, autorisait, sous certaines conditions, l’accès à l’enseignement public genevois à des élèves domiciliés hors du canton. L’art. 3 al. 1 aRAES-II était alors rédigé comme suit : « Sont admis dans l’enseignement secondaire II : a) les élèves mineurs, dont l’un des parents est domicilié dans le canton ; b) les élèves genevois quel que soit leur domicile ou celui de leurs parents et qui ne sont pas domiciliés dans un autre canton au sens des conventions intercantonales ; […] g) les élèves jusqu’à 25 ans</w:t>
      </w:r>
    </w:p>
    <w:p>
      <w:r>
        <w:t>- 22/26 -</w:t>
      </w:r>
    </w:p>
    <w:p>
      <w:r>
        <w:t>A/2906/2025</w:t>
      </w:r>
    </w:p>
    <w:p>
      <w:r>
        <w:t>dont l’un des parents au moins remplit les conditions cumulatives suivantes : 1) il jouit du statut de frontalier, 2) il est assujetti à Genève à l’impôt sur le revenu de l’activité rémunérée qu’il exerce de manière permanente dans le canton au moins à mi-temps, 3) il subvient à l’entretien de l’élève selon la loi […] ». Le 18 août 2025 est entré en vigueur l’art. 3 RAES-II dans sa version en vigueur aujourd’hui et applicable aux recourants.</w:t>
      </w:r>
    </w:p>
    <w:p>
      <w:r>
        <w:rPr>
          <w:b/>
        </w:rPr>
        <w:t>E. 7.5.5</w:t>
      </w:r>
    </w:p>
    <w:p>
      <w:r>
        <w:t>Il découle de ce qui précède que le Conseil d’État avait ouvert les portes de l’enseignement public genevois à des enfants n’habitant pas le canton. Il avait choisi d’agir ainsi, à titre exceptionnel, et hors de ses obligations découlant de la Cst. (ATA/1017/2019 du 13 juin 2019 consid. 11a ; ATA/1167/2019 du 19 juillet 2019 consid. 11a). Si aucune disposition constitutionnelle ou légale ne faisait obstacle à ce que le canton scolarise ceux qui n’y habitent pas, il découle des art. 19 et 62 Cst., comme de l’art. 24 Cst-GE ou encore de l’art. 37 al. 1 LIP, que le canton doit scolariser les enfants qui y sont domiciliés et veiller à ce qu’ils le soient.</w:t>
      </w:r>
    </w:p>
    <w:p>
      <w:r>
        <w:rPr>
          <w:b/>
        </w:rPr>
        <w:t>E. 7.5.6</w:t>
      </w:r>
    </w:p>
    <w:p>
      <w:r>
        <w:t>Il en va de même sur le plan intercantonal. En vue de régler notamment la fréquentation d’établissements situés hors de leur canton de domicile par des élèves des écoles de maturité gymnasiale, des écoles de culture générale, des écoles de commerce à plein temps ainsi que par ceux qui suivent une formation complémentaire permettant l’accès au niveau tertiaire, le canton de Genève est partie prenante à la convention intercantonale réglant la fréquentation. Après avoir rappelé, entre autres, que les élèves des écoles de maturité gymnasiale, des écoles de culture générale, des écoles de commerce à plein temps ainsi que ceux qui suivent une formation complémentaire permettant l’accès au niveau tertiaire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w:t>
      </w:r>
    </w:p>
    <w:p>
      <w:r>
        <w:rPr>
          <w:b/>
        </w:rPr>
        <w:t>E. 7.5.7</w:t>
      </w:r>
    </w:p>
    <w:p>
      <w:r>
        <w:t>Les principes qui prévalent en matière de droit et d’obligation d’être scolarisé, de même que ceux qui obligent le canton à permettre et à veiller à la scolarisation des enfants, reposent sur le principe du domicile, qui figure dans une loi formelle. En effet, comme déjà exposé ci-avant, en matière de domicile des élèves, le principe de base – à savoir le domicile dans le canton – est prévu par l’art. 37 al. 1 LIP.</w:t>
      </w:r>
    </w:p>
    <w:p>
      <w:r>
        <w:t>- 23/26 -</w:t>
      </w:r>
    </w:p>
    <w:p>
      <w:r>
        <w:t>A/2906/2025</w:t>
      </w:r>
    </w:p>
    <w:p>
      <w:r>
        <w:t>Par ailleurs, le Conseil d’État est autorisé à en traiter par voie réglementaire. En effet, outre la délégation générale figurant à l’art. 6 LIP, l’art. 37 al. 6 LIP prévoit que les modalités d’application sont fixées par voie réglementaire, et l’art. 85 LIP – situé dans le chapitre XII consacré au degré secondaire II – prévoit que : - les conditions d’admission, de promotion et d’obtention des titres sont fixées par voie réglementaire (al. 1) ; - la répétition d’une année scolaire ne constitue pas un droit. Les conditions de son autorisation sont fixées par voie réglementaire (al. 2). Les art. 37 al. 6 et 85 al. 1 LIP contiennent ainsi une délégation législative explicite. Cette délégation n’est pas interdite par la Cst-GE et est limitée à une matière déterminée. L’art. 84 al. 2 LIP dispose par ailleurs que les établissements scolaires du collège de Genève et de l’école de culture générale et les centres de formation professionnelle dispensent à tous les jeunes gens soumis à l’obligation de formation, conformément à l’art. 37 LIP, l’enseignement leur permettant d’acquérir une première certification reconnue de formation professionnelle ou d’enseignement général. En généralisant par voie réglementaire le principe de scolarisation au lieu de domicile, le département a donc agi dans le cadre fixé par la loi et dans celui de la délégation de compétence que lui a confiée le Grand Conseil.</w:t>
      </w:r>
    </w:p>
    <w:p>
      <w:r>
        <w:rPr>
          <w:b/>
        </w:rPr>
        <w:t>E. 7.6</w:t>
      </w:r>
    </w:p>
    <w:p>
      <w:r>
        <w:t>Pour le surplus, en tant que les recourants allèguent que l’art. 3 al. 1 let. a RAES-II fixerait deux exigences nouvelles qui ne figuraient pas dans l’ancienne version du règlement, outre le domicile de l’élève dans le canton – à savoir que l’un de ses parents soit domicilié dans le canton et qu’il pourvoie à son entretien –, ils ne peuvent être suivis. Au contraire, l’exigence de domicile de l’un des parents dans le canton était déjà prévue par l’art. 3 al. 1 let. a et c aRAES-II, et l’exigence de l’entretien de l’élève était déjà prévue par l’art. 3 al. 1 let. c aRAES-II. Ce grief sera en conséquence écarté. Mal fondé, le recours sera rejeté.</w:t>
      </w:r>
    </w:p>
    <w:p>
      <w:r>
        <w:rPr>
          <w:b/>
        </w:rPr>
        <w:t>E. 8</w:t>
      </w:r>
    </w:p>
    <w:p>
      <w:r>
        <w:t>Vu l’issue du litige, un émolument de CHF 1'000.- sera mis à la charge des recourants. Les enfants mineurs ayant agi par leurs parents, ceux-ci se verront astreints au paiement dudit émolument (art. 87 al. 1 LPA). Aucune indemnité de procédure ne sera allouée (art. 87 al. 2 LPA).</w:t>
      </w:r>
    </w:p>
    <w:p>
      <w:r>
        <w:t>- 24/26 -</w:t>
      </w:r>
    </w:p>
    <w:p>
      <w:r>
        <w:t>A/2906/2025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