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ACPR/959/2025 vom 14. August 2025</w:t>
      </w:r>
    </w:p>
    <w:p>
      <w:r>
        <w:t>GE Cour de justice, 2025-08-14, FR</w:t>
      </w:r>
    </w:p>
    <w:p>
      <w:r>
        <w:rPr>
          <w:b/>
        </w:rPr>
        <w:t xml:space="preserve">Quelle: </w:t>
      </w:r>
      <w:r>
        <w:t>https://mcp.opencaselaw.ch/entscheid/ge_gerichte_ACPR_959_2025</w:t>
      </w:r>
    </w:p>
    <w:p>
      <w:r>
        <w:t>FR: GE_GERICHTE ACPR/959/2025 du 14 août 2025</w:t>
      </w:r>
    </w:p>
    <w:p>
      <w:r>
        <w:t>IT: GE_GERICHTE ACPR/959/2025 del 14 agosto 2025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Le recourant, qui succombe, supportera les frais envers l'État, qui comprendront un émolument de CHF 1'200.- (art. 428 al. 1 CPP et 13 al. 1 du Règlement fixant le tarif des frais en matière pénale, RTFMP ; E 4 10.03).</w:t>
      </w:r>
    </w:p>
    <w:p>
      <w:r>
        <w:t>* * * * *</w:t>
      </w:r>
    </w:p>
    <w:p>
      <w:r>
        <w:t>- 24/25 - P/10239/2021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