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ACPR/939/2023 vom 5. Dezember 2023</w:t>
      </w:r>
    </w:p>
    <w:p>
      <w:r>
        <w:t>GE Cour de justice, 2023-12-05, FR</w:t>
      </w:r>
    </w:p>
    <w:p>
      <w:r>
        <w:rPr>
          <w:b/>
        </w:rPr>
        <w:t xml:space="preserve">Quelle: </w:t>
      </w:r>
      <w:r>
        <w:t>https://mcp.opencaselaw.ch/entscheid/ge_gerichte_ACPR_939_2023</w:t>
      </w:r>
    </w:p>
    <w:p>
      <w:r>
        <w:t>FR: GE_GERICHTE ACPR/939/2023 du 5 décembre 2023</w:t>
      </w:r>
    </w:p>
    <w:p>
      <w:r>
        <w:t>IT: GE_GERICHTE ACPR/939/2023 del 5 dicembre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P/3741/2022 ACPR/939/2023 COUR DE JUSTICE Chambre pénale de recours Arrêt du mardi 5 décembre 2023</w:t>
      </w:r>
    </w:p>
    <w:p>
      <w:r>
        <w:t>Entre A______, domicilié ______ [GE], représenté par Me B______, avocat, recourant, pour déni de justice et retard injustifié, et LE MINISTÈRE PUBLIC de la République et canton de Genève, route de Chancy 6B, 1213 Petit-Lancy - case postale 3565, 1211 Genève 3, intimé.</w:t>
      </w:r>
    </w:p>
    <w:p>
      <w:r>
        <w:t>- 2/3 - P/3741/2022 Vu :  la mise en prévention, le 22 avril 2022, de A______ pour faux dans les titres, infractions à la LEI, représentation de la violence, pornographie et infraction à la LAMal;  les courriers de son conseil adressés au Ministère public les 15 et 28 septembre 2022, 16 janvier, 16 et 17 mars , 25 avril, 3 mai et 30 août 2023 auxquels le Procureur n'a, sauf à accorder un "n'empêche" à la consultation du dossier, donné aucune suite;  le recours du 11 octobre 2023 de A______;  les observations du Procureur du 8 novembre 2023;  la réplique du recourant qui maintient son recours. Attendu que :  A______ conclut, avec suite de frais, à la constatation d'un retard injustifié;  Le Procureur acquiesce au recours et précise qu'une audience a été fixée le 24 novembre 2023. Considérant que :  le Procureur a admis avoir commis un retard injustifié;  le recours est dès lors admis et le retard reproché sera constaté;  le recourant, qui a gain de cause, n'assumera pas de frais judiciaires (art. 428 al. 1 CPP);  L'indemnité du défenseur d'office sera fixée à la fin de la procédure (art. 135 al. 2 CPP). * * * * *</w:t>
      </w:r>
    </w:p>
    <w:p>
      <w:r>
        <w:t>- 3/3 - P/3741/2022 PAR CES MOTIFS, LA COUR :</w:t>
      </w:r>
    </w:p>
    <w:p>
      <w:r>
        <w:t>Admet le recours et constate un retard injustifié à statuer, au préjudice de A______ dans la conduite de la procédure P/3741/2022. Laisse les frais de la procédure de recours à la charge de l'État. Notifie le présent arrêt, en copie, au recourant (soit pour lui son conseil) et au Ministère public. Siégeant : Madame Daniela CHIABUDINI, présidente; Mesdames Alix FRANCOTTE CONUS et Françoise SAILLEN AGAD, juges; Madame Oriana BRICENO LOPEZ, greffière.</w:t>
      </w:r>
    </w:p>
    <w:p>
      <w:r>
        <w:t>La greffière : Oriana BRICENO LOPEZ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