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ACPR/924/2019 vom 18. September 2019</w:t>
      </w:r>
    </w:p>
    <w:p>
      <w:r>
        <w:t>GE Cour de justice, 2019-09-18, FR</w:t>
      </w:r>
    </w:p>
    <w:p>
      <w:r>
        <w:rPr>
          <w:b/>
        </w:rPr>
        <w:t xml:space="preserve">Quelle: </w:t>
      </w:r>
      <w:r>
        <w:t>https://mcp.opencaselaw.ch/entscheid/ge_gerichte_ACPR_924_2019</w:t>
      </w:r>
    </w:p>
    <w:p>
      <w:r>
        <w:t>FR: GE_GERICHTE ACPR/924/2019 du 18 septembre 2019</w:t>
      </w:r>
    </w:p>
    <w:p>
      <w:r>
        <w:t>IT: GE_GERICHTE ACPR/924/2019 del 18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w:t>
      </w:r>
    </w:p>
    <w:p>
      <w:r>
        <w:t>- 6/8 - P/18189/2018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le refus d'un conseil juridique gratuit.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L'assistance judiciaire gratuite en faveur de la partie plaignante est limitée à un but précis : lui permettre de faire valoir ses prétentions civiles. Ainsi, en faisant expressément référence aux prétentions civiles, l'art. 136 CPP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p. 1160).</w:t>
      </w:r>
    </w:p>
    <w:p>
      <w:r>
        <w:rPr>
          <w:b/>
        </w:rPr>
        <w:t>E. 3.3</w:t>
      </w:r>
    </w:p>
    <w:p>
      <w:r>
        <w:t>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Bâle 2011, n. 59 à 63 ad art. 136 CPP).</w:t>
      </w:r>
    </w:p>
    <w:p>
      <w:r>
        <w:t>- 7/8 - P/18189/2018</w:t>
      </w:r>
    </w:p>
    <w:p>
      <w:r>
        <w:rPr>
          <w:b/>
        </w:rPr>
        <w:t>E. 3.4</w:t>
      </w:r>
    </w:p>
    <w:p>
      <w:r>
        <w:t>Une procédure paraît vouée à l'échec, selon la jurisprudence,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p. 135 et suivante). En principe, un citoyen moyen devrait être en mesure de défendre seul ses intérêts de lésé dans une procédure pénale, ce qui vaut par analogie pour la procédure de recours contre le classement d'une procédure pénale. C'est, en particulier l'âge, la situation sociale, les connaissances linguistiques et la santé psychique et physique du lésé, ainsi que la gravité et la complexité du cas en fait et en droit qui sont déterminants (ATF 123 I 145 consid. 2b p. 146 et suivante).</w:t>
      </w:r>
    </w:p>
    <w:p>
      <w:r>
        <w:rPr>
          <w:b/>
        </w:rPr>
        <w:t>E. 3.5</w:t>
      </w:r>
    </w:p>
    <w:p>
      <w:r>
        <w:t>En l'espèce, la Chambre de céans a déjà admis l'indigence de la recourante – constatée par le greffe de l'assistance juridique – et le fait que ses prétentions civiles – bien que non encore formellement déposées – n'apparaissent pas d'emblée vouées à l'échec. Seul reste donc à examiner si la défense de ses intérêts exige désormais que la recourante soit mise au bénéfice d'un conseil juridique gratuit. En l'occurrence, il a d'ores et déjà été jugé que les faits dénoncés, qui demeurent inchangés, ne sont pas propres à fonder une complexité factuelle ou juridique et que la situation personnelle de la recourante ne nécessite pas l'aide d'un conseil juridique gratuit. L'on ne saurait suivre la recourante lorsqu'elle affirme que la cause aurait depuis lors pris une tournure complexe en raison de l'inaction qu'elle reproche au Ministère public, les critiques relatives à l'instruction n'entrant pas en considération dans l'analyse de l'art. 136 CPP. En tout état, si la recourante s'estime victime d'un déni de justice, elle disposait d'une voie de recours pour s'en plaindre (art. 396 al. 2 CPP). On ne voit pas non plus en quoi la disparition alléguée d'un document litigieux, dans les dossiers de l'OCPM, nécessiterait que la recourante soit mise au bénéfice d'un conseil juridique gratuit pour faire valoir ses conclusions civiles. Le recours sera dès lors rejeté.</w:t>
      </w:r>
    </w:p>
    <w:p>
      <w:r>
        <w:rPr>
          <w:b/>
        </w:rPr>
        <w:t>E. 4</w:t>
      </w:r>
    </w:p>
    <w:p>
      <w:r>
        <w:t>La procédure relative à l'assistance judiciaire est gratuite (art. 20 RAJ).</w:t>
      </w:r>
    </w:p>
    <w:p>
      <w:r>
        <w:t>- 8/8 - P/18189/2018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