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ACPR/906/2023 vom 9. Oktober 2023</w:t>
      </w:r>
    </w:p>
    <w:p>
      <w:r>
        <w:t>GE Cour de justice, 2023-10-09, FR</w:t>
      </w:r>
    </w:p>
    <w:p>
      <w:r>
        <w:rPr>
          <w:b/>
        </w:rPr>
        <w:t xml:space="preserve">Quelle: </w:t>
      </w:r>
      <w:r>
        <w:t>https://mcp.opencaselaw.ch/entscheid/ge_gerichte_ACPR_906_2023</w:t>
      </w:r>
    </w:p>
    <w:p>
      <w:r>
        <w:t>FR: GE_GERICHTE ACPR/906/2023 du 9 octobre 2023</w:t>
      </w:r>
    </w:p>
    <w:p>
      <w:r>
        <w:t>IT: GE_GERICHTE ACPR/906/2023 del 9 ottobre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P/24963/2022 ACPR/906/2023 COUR DE JUSTICE Chambre pénale de recours Arrêt du jeudi 16 novembre 2023</w:t>
      </w:r>
    </w:p>
    <w:p>
      <w:r>
        <w:t>Entre A______, domicilié ______ [GE], représenté par Me B______, avocat, recourant, contre l'ordonnance de nomination d'avocat d'office rendue le 9 octobre 2023 par le Ministère public, et LE MINISTÈRE PUBLIC de la République et canton de Genève, route de Chancy 6B, 1213 Petit-Lancy, case postale 3565, 1211 Genève 3, intimé.</w:t>
      </w:r>
    </w:p>
    <w:p>
      <w:r>
        <w:t>- 2/3 - P/24963/2022 Vu : - l'ordonnance de nomination d'avocat d'office du 9 octobre 2023, communiquée par pli simple, - le recours formé par A______, en personne, le 18 suivant, - la lettre de son conseil, du 10 novembre 2023. Attendu que : - A______ déclare vouloir retirer son recours. Considérant en droit que : - le retrait n'est pas tardif, au sens de l’art. 386 al. 2 let. b CPP, la cause n'ayant pas encore été gardée à juger,</w:t>
      </w:r>
    </w:p>
    <w:p>
      <w:r>
        <w:t>- sous l’angle des frais, la loi met sur le même pied recours retiré et recours rejeté (art. 428 al. 1 CPP), de sorte que la partie qui retire son recours est réputée avoir succombé (art. 428 al. 1, 2e phrase, CPP),</w:t>
      </w:r>
    </w:p>
    <w:p>
      <w:r>
        <w:t>- en l'état, compte tenu du retrait quasi immédiat du recours, il ne sera pas perçu de frais. * * * * *</w:t>
      </w:r>
    </w:p>
    <w:p>
      <w:r>
        <w:t>- 3/3 - P/24963/2022 PAR CES MOTIFS, LA COUR :</w:t>
      </w:r>
    </w:p>
    <w:p>
      <w:r>
        <w:t>Prend acte du retrait du recours et raye la cause du rôle. Laisse les frais de la procédure de recours à la charge de l'État. Notifie le présent arrêt, en copie, au recourant (soit pour lui son conseil) et au Ministère public. Siégeant : Madame Daniela CHIABUDINI, présidente; Mesdames Corinne CHAPPUIS BUGNON et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