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ACPR/882/2021 vom 15. Dezember 2021</w:t>
      </w:r>
    </w:p>
    <w:p>
      <w:r>
        <w:t>GE Cour de justice, 2021-12-15, FR</w:t>
      </w:r>
    </w:p>
    <w:p>
      <w:r>
        <w:rPr>
          <w:b/>
        </w:rPr>
        <w:t xml:space="preserve">Quelle: </w:t>
      </w:r>
      <w:r>
        <w:t>https://mcp.opencaselaw.ch/entscheid/ge_gerichte_ACPR_882_2021</w:t>
      </w:r>
    </w:p>
    <w:p>
      <w:r>
        <w:t>FR: GE_GERICHTE ACPR/882/2021 du 15 décembre 2021</w:t>
      </w:r>
    </w:p>
    <w:p>
      <w:r>
        <w:t>IT: GE_GERICHTE ACPR/882/2021 del 15 dicembre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P/350/2019 ACPR/882/2021 COUR DE JUSTICE Chambre pénale de recours Arrêt du mercredi 15 décembre 2021</w:t>
      </w:r>
    </w:p>
    <w:p>
      <w:r>
        <w:t>Entre</w:t>
      </w:r>
    </w:p>
    <w:p>
      <w:r>
        <w:t>A______, comparant par Me B______, avocat, ______, Genève, recourante</w:t>
      </w:r>
    </w:p>
    <w:p>
      <w:r>
        <w:t>pour déni de justice et retard injusitifié,</w:t>
      </w:r>
    </w:p>
    <w:p>
      <w:r>
        <w:t>et</w:t>
      </w:r>
    </w:p>
    <w:p>
      <w:r>
        <w:t>LE MINISTÈRE PUBLIC de la République et canton de Genève, route de Chancy 6B, 1213 Petit-Lancy, case postale 3565, 1211 Genève 3 intimé</w:t>
      </w:r>
    </w:p>
    <w:p>
      <w:r>
        <w:t>- 2/3 - P/350/2019 Vu le recours expédié le 8 octobre 2021 par A______ pour déni de justice et retard injustifié; Vu les observations du Ministère public du 22 novembre 2021 indiquant avoir rendu une ordonnance de classement le 15 octobre 2021; Vu les déterminations du 4 décembre 2021 de la recourante concluant à l'orctroi d'une indemité à haute de CHF 1'200.-; Attendu que lorsque – comme en l'espèce – le Ministère public, avant que l'autorité de recours n'ait tranché, rend une décision qui, matériellement, va dans le sens des conclusions prises dans le recours, celui-ci devient sans objet, mais la recourante n'a pas succombé au sens de l'art. 428 al. 1 CPP (ACPR/98/2013 du 13 mars 2013); Que les frais de recours seront dès lors laissés à la charge de l'État; Que l'indemnité pour les frais de défense réclamée en CHF 1'200.- apparaît raisonnable et sera donc allouée. * * * * *</w:t>
      </w:r>
    </w:p>
    <w:p>
      <w:r>
        <w:t>- 3/3 - P/350/2019</w:t>
      </w:r>
    </w:p>
    <w:p>
      <w:r>
        <w:t>PAR CES MOTIFS, LA COUR :</w:t>
      </w:r>
    </w:p>
    <w:p>
      <w:r>
        <w:t>Déclare sans objet le recours de A______ et raye la cause du rôle. Laisse les frais de la procédure de recours à la charge de l'État. Alloue à A______, à la charge de l'État, une indemnité de CHF 1'200.- TTC pour ses frais de défense. Notifie le présent arrêt ce jour, en copie, à la recourante (soit pour elle son défenseur) et au Ministère public. Siégeant : Madame Corinne CHAPPUIS BUGNON, présidente; Monsieur Christian COQUOZ et Madame Alix FRANCOTTE CONUS, juges; Madame Arbenita VESELI, greffière.</w:t>
      </w:r>
    </w:p>
    <w:p>
      <w:r>
        <w:t>La greffière : Arbenita VESELI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