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ACPR/829/2023 vom 11. September 2023</w:t>
      </w:r>
    </w:p>
    <w:p>
      <w:r>
        <w:t>GE Cour de justice, 2023-09-11, FR</w:t>
      </w:r>
    </w:p>
    <w:p>
      <w:r>
        <w:rPr>
          <w:b/>
        </w:rPr>
        <w:t xml:space="preserve">Quelle: </w:t>
      </w:r>
      <w:r>
        <w:t>https://mcp.opencaselaw.ch/entscheid/ge_gerichte_ACPR_829_2023</w:t>
      </w:r>
    </w:p>
    <w:p>
      <w:r>
        <w:t>FR: GE_GERICHTE ACPR/829/2023 du 11 septembre 2023</w:t>
      </w:r>
    </w:p>
    <w:p>
      <w:r>
        <w:t>IT: GE_GERICHTE ACPR/829/2023 del 11 settembre 2023</w:t>
      </w:r>
    </w:p>
    <w:p>
      <w:pPr>
        <w:pStyle w:val="Heading2"/>
      </w:pPr>
      <w:r>
        <w:t>Volltext</w:t>
      </w:r>
    </w:p>
    <w:p>
      <w:r>
        <w:t>REPUBLIQUE ET</w:t>
      </w:r>
    </w:p>
    <w:p>
      <w:r>
        <w:t>CANTON DE GENEVE POUVOIR JUDICIAIRE P/3124/2023 ACPR/829/2023 COUR DE JUSTICE Chambre pénale de recours Arrêt du mardi 24 octobre 2023</w:t>
      </w:r>
    </w:p>
    <w:p>
      <w:r>
        <w:t>Entre A______, actuellement détenu à la prison de B______, représenté par Me C______, avocat, recourant, contre l'ordonnance de consultation partielle de dossier rendue le 11 septembre 2023 par le Ministère public, et LE MINISTÈRE PUBLIC de la République et canton de Genève, route de Chancy 6B, 1213 Petit-Lancy - case postale 3565, 1211 Genève 3, intimé.</w:t>
      </w:r>
    </w:p>
    <w:p>
      <w:r>
        <w:t>- 2/3 - P/3124/2023 Vu : - la procédure pénale P/3124/2023 dirigée notamment contre A______; - la demande du précité du 4 septembre 2023 de pouvoir accéder à l'intégralité des pièces du dossier; - l'ordonnance du 11 septembre 2023 par laquelle le Ministère public a autorisé une consultation partielle du dossier; - le recours interjeté contre cet acte par l'intéressé, le 19 septembre 2023; - les observations du Ministère public et la réplique du recourant; - le courrier du Ministère public du 17 octobre 2023 informant la Chambre de céans que les actes de la procédure étaient désormais consultables. Considérant que : - la décision précitée fait matériellement droit aux conclusions du recours de sorte que celui-ci est devenu sans objet; - il ne sera par conséquent pas perçu de frais (art. 423 CPP); - l'indemnité du défenseur d'office du recourant, qui fait partie des frais de la procédure (art. 422 al. 2 let. a CPP), sera fixée à la fin de celle-ci (art. 135 al. 2 CPP). * * * * *</w:t>
      </w:r>
    </w:p>
    <w:p>
      <w:r>
        <w:t>- 3/3 - P/3124/2023 PAR CES MOTIFS, LA COUR : Déclare le recours sans objet et raye la cause du rôle. Laisse les frais de la procédure de recours à la charge de l'État. Notifie le présent arrêt au recourant, soit pour lui à son conseil, et au Ministère public. Siégeant : Madame Daniela CHIABUDINI, présidente; Monsieur Christian COQUOZ et Madame Corinne CHAPPUIS BUGNON, juges; Madame Oriana BRICENO LOPEZ, greffière.</w:t>
      </w:r>
    </w:p>
    <w:p>
      <w:r>
        <w:t>La greffière : Oriana BRICENO LOPEZ</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