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ACPR/78/2025 vom 20. Dezember 2024</w:t>
      </w:r>
    </w:p>
    <w:p>
      <w:r>
        <w:t>GE Cour de justice, 2024-12-20, FR</w:t>
      </w:r>
    </w:p>
    <w:p>
      <w:r>
        <w:rPr>
          <w:b/>
        </w:rPr>
        <w:t xml:space="preserve">Quelle: </w:t>
      </w:r>
      <w:r>
        <w:t>https://mcp.opencaselaw.ch/entscheid/ge_gerichte_ACPR_78_2025</w:t>
      </w:r>
    </w:p>
    <w:p>
      <w:r>
        <w:t>FR: GE_GERICHTE ACPR/78/2025 du 20 décembre 2024</w:t>
      </w:r>
    </w:p>
    <w:p>
      <w:r>
        <w:t>IT: GE_GERICHTE ACPR/78/2025 del 20 dicembre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sollicite la levée du séquestre sur son compte.</w:t>
      </w:r>
    </w:p>
    <w:p>
      <w:r>
        <w:rPr>
          <w:b/>
        </w:rPr>
        <w:t>E. 3.1</w:t>
      </w:r>
    </w:p>
    <w:p>
      <w:r>
        <w:t>Le séquestre, prévu par l'art. 263 CPP, a notamment pour but de préparer la confiscation au sens de l'art. 70 al. 1 CP, à teneur duquel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3.2</w:t>
      </w:r>
    </w:p>
    <w:p>
      <w:r>
        <w:t>En l'espèce, le recourant est prévenu de blanchiment d'argent (art. 305bis CP) pour avoir reçu son compte bancaire IBAN 1______ auprès de [la banque] B______ un montant de CHF 4'999.- appartenant à C______, laquelle avait été incitée frauduleusement par un auteur inconnu à effectuer cette transaction et avait déposé plainte pénale pour escroquerie. L'enquête pénale n'en est qu'à ses débuts et les soupçons pesant sur le recourant subsistent toujours ce stade, quand bien même il serait lui-même victime d'une escroquerie également. Partant, une levée du séquestre sur son compte apparaît prématurée.</w:t>
      </w:r>
    </w:p>
    <w:p>
      <w:r>
        <w:rPr>
          <w:b/>
        </w:rPr>
        <w:t>E. 4</w:t>
      </w:r>
    </w:p>
    <w:p>
      <w:r>
        <w:t>Justifiée, l'ordonnance querellée sera donc confirmée.</w:t>
      </w:r>
    </w:p>
    <w:p>
      <w:r>
        <w:t>- 4/6 - P/16610/2024</w:t>
      </w:r>
    </w:p>
    <w:p>
      <w:r>
        <w:rPr>
          <w:b/>
        </w:rPr>
        <w:t>E. 5</w:t>
      </w:r>
    </w:p>
    <w:p>
      <w:r>
        <w:t>Le recourant, qui succombe, supportera les frais envers l'État, qui seront fixés en totalité à CHF 500.- (art. 428 al. 1 CPP et 13 al. 1 du Règlement fixant le tarif des frais en matière pénale, RTFMP ; E 4 10.03). * * * * *</w:t>
      </w:r>
    </w:p>
    <w:p>
      <w:r>
        <w:t>- 5/6 - P/16610/2024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