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ACPR/763/2020 vom 6. Oktober 2020</w:t>
      </w:r>
    </w:p>
    <w:p>
      <w:r>
        <w:t>GE Cour de justice, 2020-10-06, FR</w:t>
      </w:r>
    </w:p>
    <w:p>
      <w:r>
        <w:rPr>
          <w:b/>
        </w:rPr>
        <w:t xml:space="preserve">Quelle: </w:t>
      </w:r>
      <w:r>
        <w:t>https://mcp.opencaselaw.ch/entscheid/ge_gerichte_ACPR_763_2020</w:t>
      </w:r>
    </w:p>
    <w:p>
      <w:r>
        <w:t>FR: GE_GERICHTE ACPR/763/2020 du 6 octobre 2020</w:t>
      </w:r>
    </w:p>
    <w:p>
      <w:r>
        <w:t>IT: GE_GERICHTE ACPR/763/2020 del 6 ottobre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les charges, en vain.</w:t>
      </w:r>
    </w:p>
    <w:p>
      <w:r>
        <w:rPr>
          <w:b/>
        </w:rPr>
        <w:t>E. 2.1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w:t>
      </w:r>
    </w:p>
    <w:p>
      <w:r>
        <w:t>- 7/10 - P/7801/2020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w:t>
      </w:r>
    </w:p>
    <w:p>
      <w:r>
        <w:rPr>
          <w:b/>
        </w:rPr>
        <w:t>E. 2.2</w:t>
      </w:r>
    </w:p>
    <w:p>
      <w:r>
        <w:t>En l'espèce, les charges, loin de s'amoindrir, demeurent, après quelque six mois d'instruction, suffisantes à rendre vraisemblable la perspective d'une condamnation du recourant pour les faits qui lui sont reprochés. Le recourant a d'emblée été mis en cause par son co-prévenu. Si ce dernier a, par la suite, atténué l'implication du recourant, il a maintenu que ce dernier savait qu'il transportait de l'héroïne. Parallèlement, les explications du recourant sur ses liens avec ce dernier n'ont cessé de fluctuer. Alors qu'il expliquait, devant le Ministère public, avoir fait sa connaissance une quinzaine de jours avant leur interpellation et l'avoir vu à deux reprises, dans la rue et dans un bar, avant de le croiser le 6 mai 2020, il ressort des extractions du téléphone portable de E______ que ce dernier a pris des photographies de lui les 24 et 26 mars ainsi que le 19 avril 2020, dans un appartement, et qu'ils étaient attablés ensemble la veille de leur interpellation. Il ressort des autres photographies et vidéos, qu'ils ont passé des moments festifs ensemble avec des fréquentations communes, ce qui contredit les déclarations du recourant, à teneur desquelles ses rencontres avec E______ étaient fortuites et fugaces. Il en va de même des circonstances et motifs l'ayant conduit à franchir la frontière à pied le 6 mai 2020, à D______, avec E______. S'il soutenait, dans un premier temps, avoir eu besoin de son co-prévenu pour entrer illégalement en Suisse car le précité connaissait un passage en douane que lui-même ignorait, il résulte de ses dernières déclarations et des extractions de son téléphone portable qu'il connaissait au contraire la douane de D______, pour avoir déjà tenté de la franchir et détenir une capture d'écran de la zone. Par ailleurs, s'il a, dans un premier temps, déclaré avoir rencontré par hasard E______ qui se rendait à la frontière et avoir décidé de l'accompagner, il résulte de ses récentes déclarations qu'ils auraient été amenés en voiture à proximité de la douane, par un tiers, ce qui requiert une certaine organisation. Lors de son interrogatoire par la police, le recourant a déclaré être venu en Suisse une fois, en 2018, en transit pour aller en France. Au Ministère public, il dira être</w:t>
      </w:r>
    </w:p>
    <w:p>
      <w:r>
        <w:t>- 8/10 - P/7801/2020 venu à Genève en 2016 ou 2017, et à M______ en décembre 2019, pour y faire du tourisme. L'instruction a toutefois démontré qu'il se trouvait à Genève en 2019 et 2020, puisqu'il a été contrôlé deux reprises en janvier 2019 et a, en outre, effectué des transferts d'argent en janvier-février 2019, puis en mars 2020, alors qu'il avait déclaré se trouver, à cette dernière période, en Italie pour y chercher du travail. L'absence d'héroïne sur le recourant lors de son interpellation et l'absence de ses traces ADN et papillaires sur les sachets la contenant n'est, en l'état, au vu des éléments sus-rappelés, pas incompatible avec son implication dans l'importation de la drogue. C'est en vain aussi qu'il invoque l'absence de "contacts téléphoniques" entre lui et son co-prévenu ou avec les compatriotes figurant sur les photographies, puisque la téléphonie n'a pas été analysée, le rapport de renseignements du 1er septembre 2020 ne portant que sur l'extraction des données des téléphones portables des prévenus. Il existe donc, au vu des déclarations contradictoires du recourant et des éléments obtenus à ce jour par l'instruction, des soupçons suffisants d'un lien entre le recourant et l'importation d'héroïne saisie le 6 mai 2020.</w:t>
      </w:r>
    </w:p>
    <w:p>
      <w:r>
        <w:rPr>
          <w:b/>
        </w:rPr>
        <w:t>E. 3</w:t>
      </w:r>
    </w:p>
    <w:p>
      <w:r>
        <w:t>Le recourant ne remet pas en question les risques de fuite et collusion retenus par l'ordonnance querellée, qu'il ne discute pas sur ce point. Il n'y a donc pas à s'y attarder, mais à renvoyer, en tant que de besoin, à la motivation adoptée par le premier juge (art. 82 al. 4 CPP; arrêt du Tribunal fédéral 1B_252/2020 du 11 juin 2020 consid. 2.1.; ACPR/547/2020 du 18 août 2020 consid. 2 et les références; N. SCHMID / D. JOSITSCH, Schweizerische Strafprozessordnung : Praxiskommentar, 3ème éd., Zurich 2018, n. 15 ad art. 82), qui expose que le premier risque est élevé et le second, concret.</w:t>
      </w:r>
    </w:p>
    <w:p>
      <w:r>
        <w:rPr>
          <w:b/>
        </w:rPr>
        <w:t>E. 4</w:t>
      </w:r>
    </w:p>
    <w:p>
      <w:r>
        <w:t>Le recourant ne propose pas d'avantage de mesures de substitution, et aucune n'est de nature à pallier les risques de fuite et collusion retenus par l'ordonnance querellée, au vu de leur importance.</w:t>
      </w:r>
    </w:p>
    <w:p>
      <w:r>
        <w:rPr>
          <w:b/>
        </w:rPr>
        <w:t>E. 5</w:t>
      </w:r>
    </w:p>
    <w:p>
      <w:r>
        <w:t>Le recours s'avère ainsi infondé et doit être rejeté.</w:t>
      </w:r>
    </w:p>
    <w:p>
      <w:r>
        <w:rPr>
          <w:b/>
        </w:rPr>
        <w:t>E. 6</w:t>
      </w:r>
    </w:p>
    <w:p>
      <w:r>
        <w:t>Le recourant, qui succombe, supportera les frais envers l'État, qui seront fixés en totalité à CHF 900.-, y compris un émolument de décision (art. 428 al. 1 CPP et 13 al. 1 du Règlement fixant le tarif des frais en matière pénale, RTFMP ; E 4 10.03). * * * * *</w:t>
      </w:r>
    </w:p>
    <w:p>
      <w:r>
        <w:t>- 9/10 - P/7801/2020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