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ACPR/759/2022 vom 23. Mai 2022</w:t>
      </w:r>
    </w:p>
    <w:p>
      <w:r>
        <w:t>GE Cour de justice, 2022-05-23, FR</w:t>
      </w:r>
    </w:p>
    <w:p>
      <w:r>
        <w:rPr>
          <w:b/>
        </w:rPr>
        <w:t xml:space="preserve">Quelle: </w:t>
      </w:r>
      <w:r>
        <w:t>https://mcp.opencaselaw.ch/entscheid/ge_gerichte_ACPR_759_2022</w:t>
      </w:r>
    </w:p>
    <w:p>
      <w:r>
        <w:t>FR: GE_GERICHTE ACPR/759/2022 du 23 mai 2022</w:t>
      </w:r>
    </w:p>
    <w:p>
      <w:r>
        <w:t>IT: GE_GERICHTE ACPR/759/2022 del 23 maggio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P/826/2022 ACPR/759/2022 COUR DE JUSTICE Chambre pénale de recours Arrêt du jeudi 3 novembre 2022</w:t>
      </w:r>
    </w:p>
    <w:p>
      <w:r>
        <w:t>Entre A______, comparant par Me B______, avocate, ______, Genève, recourant, contre l'ordonnance de classement rendue le 23 mai 2022 par le Ministère public, et LE MINISTÈRE PUBLIC de la République et canton de Genève, route de Chancy 6B, 1213 Petit-Lancy - case postale 3565, 1211 Genève 3, intimé.</w:t>
      </w:r>
    </w:p>
    <w:p>
      <w:r>
        <w:t>- 2/4 - P/826/2022 Vu : - l'ordonnance de classement rendue le 23 mai 2022 par le Ministère public et notifiée le 25 suivant au conseil de A______; - le recours déposé le 7 juin 2022 par A______ contre cette décision, au greffe universel du Pouvoir judiciaire. Considérant en droit :</w:t>
      </w:r>
    </w:p>
    <w:p>
      <w:r>
        <w:t>- à teneur de l'art. 396 al. 1 CPP, le recours contre les décisions notifiées par écrit ou oralement est motivé et adressé par écrit, dans un délai de dix jours, à l'autorité de recours; - le prononcé est réputé notifié, notamment, lorsque, expédié par lettre signature (art. 85 al. 2 CPP), il a été remis au destinataire (art. 85 al. 3 1ère phr. CPP); - les délais de recours fixés en jours commencent à courir le jour qui suit la notification de la décision entreprise (art. 90 al. 1 et 384 let. b CPP); - l'ordonnance querellée ayant été notifiée le 25 mai 2022, le dernier jour du délai pour recourir était donc le 4 juin 2022, lequel étant un samedi a expiré le lundi 6 juin suivant (art. 90 al. 2 CPP); - il en résulte que le recours, déposé le 7 juin 2022, est tardif et sera ainsi déclaré irrecevable; - en tant qu'il succombe, le recourant supportera les frais de la procédure envers l'Etat, arrêtés à CHF 150.- (art. 428 al. 1 CPP et 13 al. 1 du Règlement fixant le tarif des frais en matière pénale, RTFMP ; E 4 10.03).</w:t>
      </w:r>
    </w:p>
    <w:p>
      <w:r>
        <w:t>* * * * *</w:t>
      </w:r>
    </w:p>
    <w:p>
      <w:r>
        <w:t>- 3/4 - P/826/2022</w:t>
      </w:r>
    </w:p>
    <w:p>
      <w:r>
        <w:t>PAR CES MOTIFS, LA COUR :</w:t>
      </w:r>
    </w:p>
    <w:p>
      <w:r>
        <w:t>Déclare le recours irrecevable. Condamne A______ aux frais de la procédure de recours, arrêtés à CHF 150.-. Notifie le présent arrêt, ce jour, en copie, au recourant, soit pour lui son conseil, et au Ministère public. Siégeant : Madame Corinne CHAPPUIS BUGNON, présidente; Monsieur Christian COQUOZ et Madame Alix FRANCOTTE CONUS, juges; Madame Arbenita VESELI, greffière.</w:t>
      </w:r>
    </w:p>
    <w:p>
      <w:r>
        <w:t>La greffière : Arbenita VESELI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- 4/4 - P/826/2022 P/24233/2021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10.00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</w:t>
      </w:r>
    </w:p>
    <w:p>
      <w:r>
        <w:t>- décision sur recours (let. c) CHF 65.00 - CHF</w:t>
      </w:r>
    </w:p>
    <w:p>
      <w:r>
        <w:t>Total CHF 150.00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