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ACPR/750/2018 vom 8. August 2018</w:t>
      </w:r>
    </w:p>
    <w:p>
      <w:r>
        <w:t>GE Cour de justice, 2018-08-08, FR</w:t>
      </w:r>
    </w:p>
    <w:p>
      <w:r>
        <w:rPr>
          <w:b/>
        </w:rPr>
        <w:t xml:space="preserve">Quelle: </w:t>
      </w:r>
      <w:r>
        <w:t>https://mcp.opencaselaw.ch/entscheid/ge_gerichte_ACPR_750_2018</w:t>
      </w:r>
    </w:p>
    <w:p>
      <w:r>
        <w:t>FR: GE_GERICHTE ACPR/750/2018 du 8 août 2018</w:t>
      </w:r>
    </w:p>
    <w:p>
      <w:r>
        <w:t>IT: GE_GERICHTE ACPR/750/2018 del 8 agosto 2018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Fondé, le recours doit être admis et l'ordonnance querellée annulée en tant qu'elle classe la procédure relative aux ordonnances pénales du 22 février 2018. Conformément à l'art. 397 al. 2 CPP, il sera statué à nouveau.</w:t>
      </w:r>
    </w:p>
    <w:p>
      <w:r>
        <w:rPr>
          <w:b/>
        </w:rPr>
        <w:t>E. 4</w:t>
      </w:r>
    </w:p>
    <w:p>
      <w:r>
        <w:t>L'admission du recours ne donne pas lieu à la perception de frais (art. 428 al. 1 CPP). * * * * *</w:t>
      </w:r>
    </w:p>
    <w:p>
      <w:r>
        <w:t>- 6/6 - P/5639/2018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